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30218105"/>
        <w:docPartObj>
          <w:docPartGallery w:val="Cover Pages"/>
          <w:docPartUnique/>
        </w:docPartObj>
      </w:sdtPr>
      <w:sdtEndPr>
        <w:rPr>
          <w:color w:val="FFFFFF" w:themeColor="background1"/>
          <w:sz w:val="24"/>
          <w:szCs w:val="24"/>
        </w:rPr>
      </w:sdtEndPr>
      <w:sdtContent>
        <w:p w:rsidR="00310F26" w:rsidRDefault="00296A8B">
          <w:r>
            <w:rPr>
              <w:noProof/>
            </w:rPr>
            <mc:AlternateContent>
              <mc:Choice Requires="wps">
                <w:drawing>
                  <wp:anchor distT="0" distB="0" distL="114300" distR="114300" simplePos="0" relativeHeight="251660288" behindDoc="1" locked="0" layoutInCell="1" allowOverlap="1" wp14:anchorId="41088004" wp14:editId="7E23E6C7">
                    <wp:simplePos x="0" y="0"/>
                    <wp:positionH relativeFrom="margin">
                      <wp:posOffset>-295910</wp:posOffset>
                    </wp:positionH>
                    <wp:positionV relativeFrom="margin">
                      <wp:posOffset>-1475899</wp:posOffset>
                    </wp:positionV>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72"/>
                                    <w:szCs w:val="72"/>
                                  </w:rPr>
                                  <w:alias w:val="Title"/>
                                  <w:id w:val="418916175"/>
                                  <w:dataBinding w:prefixMappings="xmlns:ns0='http://schemas.openxmlformats.org/package/2006/metadata/core-properties' xmlns:ns1='http://purl.org/dc/elements/1.1/'" w:xpath="/ns0:coreProperties[1]/ns1:title[1]" w:storeItemID="{6C3C8BC8-F283-45AE-878A-BAB7291924A1}"/>
                                  <w:text/>
                                </w:sdtPr>
                                <w:sdtEndPr/>
                                <w:sdtContent>
                                  <w:p w:rsidR="003C68D6" w:rsidRDefault="00DE669D">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72"/>
                                        <w:szCs w:val="72"/>
                                      </w:rPr>
                                      <w:t>Establishing and/or Reviewing Prerequisites, Corequisites and Advisories</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2FD74FE2" id="Rectangle 6" o:spid="_x0000_s1026" style="position:absolute;margin-left:-23.3pt;margin-top:-116.2pt;width:514.8pt;height:421.2pt;z-index:-251656192;visibility:visible;mso-wrap-style:square;mso-width-percent:1100;mso-height-percent:650;mso-wrap-distance-left:9pt;mso-wrap-distance-top:0;mso-wrap-distance-right:9pt;mso-wrap-distance-bottom:0;mso-position-horizontal:absolute;mso-position-horizontal-relative:margin;mso-position-vertical:absolute;mso-position-vertical-relative:margin;mso-width-percent:1100;mso-height-percent:6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" fillcolor="#365f91 [2404]" stroked="f">
                    <v:fill color2="#365f91 [2404]" rotate="t" colors="0 #183457;.5 #274f80;1 #306099" focus="100%" type="gradient"/>
                    <v:textbox inset="18pt,,108pt,7.2pt">
                      <w:txbxContent>
                        <w:sdt>
                          <w:sdtPr>
                            <w:rPr>
                              <w:rFonts w:asciiTheme="majorHAnsi" w:eastAsiaTheme="majorEastAsia" w:hAnsiTheme="majorHAnsi" w:cstheme="majorBidi"/>
                              <w:color w:val="FFFFFF" w:themeColor="background1"/>
                              <w:sz w:val="72"/>
                              <w:szCs w:val="72"/>
                            </w:rPr>
                            <w:alias w:val="Title"/>
                            <w:id w:val="418916175"/>
                            <w:dataBinding w:prefixMappings="xmlns:ns0='http://schemas.openxmlformats.org/package/2006/metadata/core-properties' xmlns:ns1='http://purl.org/dc/elements/1.1/'" w:xpath="/ns0:coreProperties[1]/ns1:title[1]" w:storeItemID="{6C3C8BC8-F283-45AE-878A-BAB7291924A1}"/>
                            <w:text/>
                          </w:sdtPr>
                          <w:sdtEndPr/>
                          <w:sdtContent>
                            <w:p w:rsidR="003C68D6" w:rsidRDefault="00DE669D">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72"/>
                                  <w:szCs w:val="72"/>
                                </w:rPr>
                                <w:t>Establishing and/or Reviewing Prerequisites, Corequisites and Advisories</w:t>
                              </w:r>
                            </w:p>
                          </w:sdtContent>
                        </w:sdt>
                      </w:txbxContent>
                    </v:textbox>
                    <w10:wrap anchorx="margin" anchory="margin"/>
                  </v:rect>
                </w:pict>
              </mc:Fallback>
            </mc:AlternateContent>
          </w:r>
          <w:r w:rsidR="007049B7" w:rsidRPr="007049B7">
            <w:rPr>
              <w:noProof/>
              <w:color w:val="FFFFFF" w:themeColor="background1"/>
              <w:sz w:val="21"/>
              <w:szCs w:val="21"/>
            </w:rPr>
            <mc:AlternateContent>
              <mc:Choice Requires="wps">
                <w:drawing>
                  <wp:anchor distT="0" distB="0" distL="114300" distR="114300" simplePos="0" relativeHeight="251665408" behindDoc="0" locked="0" layoutInCell="1" allowOverlap="1" wp14:anchorId="42594B84" wp14:editId="76B2DE17">
                    <wp:simplePos x="0" y="0"/>
                    <wp:positionH relativeFrom="column">
                      <wp:posOffset>2800350</wp:posOffset>
                    </wp:positionH>
                    <wp:positionV relativeFrom="paragraph">
                      <wp:posOffset>-150019</wp:posOffset>
                    </wp:positionV>
                    <wp:extent cx="3231833"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833" cy="1403985"/>
                            </a:xfrm>
                            <a:prstGeom prst="rect">
                              <a:avLst/>
                            </a:prstGeom>
                            <a:noFill/>
                            <a:ln w="9525">
                              <a:noFill/>
                              <a:miter lim="800000"/>
                              <a:headEnd/>
                              <a:tailEnd/>
                            </a:ln>
                          </wps:spPr>
                          <wps:txbx>
                            <w:txbxContent>
                              <w:p w:rsidR="003C68D6" w:rsidRPr="00F87949" w:rsidRDefault="003C68D6" w:rsidP="007049B7">
                                <w:pPr>
                                  <w:jc w:val="center"/>
                                  <w:rPr>
                                    <w:rFonts w:asciiTheme="majorHAnsi" w:hAnsiTheme="majorHAnsi"/>
                                    <w:b/>
                                    <w:smallCaps/>
                                    <w:color w:val="FFFFFF" w:themeColor="background1"/>
                                    <w:sz w:val="36"/>
                                    <w:szCs w:val="36"/>
                                  </w:rPr>
                                </w:pPr>
                                <w:r w:rsidRPr="00F87949">
                                  <w:rPr>
                                    <w:rFonts w:asciiTheme="majorHAnsi" w:hAnsiTheme="majorHAnsi"/>
                                    <w:b/>
                                    <w:smallCaps/>
                                    <w:color w:val="FFFFFF" w:themeColor="background1"/>
                                    <w:sz w:val="36"/>
                                    <w:szCs w:val="36"/>
                                  </w:rPr>
                                  <w:t>Imperial Valley College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B41F43" id="_x0000_t202" coordsize="21600,21600" o:spt="202" path="m,l,21600r21600,l21600,xe">
                    <v:stroke joinstyle="miter"/>
                    <v:path gradientshapeok="t" o:connecttype="rect"/>
                  </v:shapetype>
                  <v:shape id="Text Box 2" o:spid="_x0000_s1027" type="#_x0000_t202" style="position:absolute;margin-left:220.5pt;margin-top:-11.8pt;width:254.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" filled="f" stroked="f">
                    <v:textbox style="mso-fit-shape-to-text:t">
                      <w:txbxContent>
                        <w:p w:rsidR="003C68D6" w:rsidRPr="00F87949" w:rsidRDefault="003C68D6" w:rsidP="007049B7">
                          <w:pPr>
                            <w:jc w:val="center"/>
                            <w:rPr>
                              <w:rFonts w:asciiTheme="majorHAnsi" w:hAnsiTheme="majorHAnsi"/>
                              <w:b/>
                              <w:smallCaps/>
                              <w:color w:val="FFFFFF" w:themeColor="background1"/>
                              <w:sz w:val="36"/>
                              <w:szCs w:val="36"/>
                            </w:rPr>
                          </w:pPr>
                          <w:r w:rsidRPr="00F87949">
                            <w:rPr>
                              <w:rFonts w:asciiTheme="majorHAnsi" w:hAnsiTheme="majorHAnsi"/>
                              <w:b/>
                              <w:smallCaps/>
                              <w:color w:val="FFFFFF" w:themeColor="background1"/>
                              <w:sz w:val="36"/>
                              <w:szCs w:val="36"/>
                            </w:rPr>
                            <w:t>Imperial Valley College</w:t>
                          </w:r>
                        </w:p>
                      </w:txbxContent>
                    </v:textbox>
                  </v:shape>
                </w:pict>
              </mc:Fallback>
            </mc:AlternateContent>
          </w:r>
        </w:p>
        <w:p w:rsidR="00310F26" w:rsidRDefault="00310F26"/>
        <w:p w:rsidR="00310F26" w:rsidRDefault="00310F26"/>
        <w:p w:rsidR="00310F26" w:rsidRDefault="00310F26"/>
        <w:p w:rsidR="00E52C05" w:rsidRDefault="00296A8B">
          <w:pPr>
            <w:rPr>
              <w:color w:val="FFFFFF" w:themeColor="background1"/>
              <w:sz w:val="21"/>
              <w:szCs w:val="21"/>
            </w:rPr>
          </w:pPr>
          <w:r>
            <w:rPr>
              <w:noProof/>
            </w:rPr>
            <mc:AlternateContent>
              <mc:Choice Requires="wps">
                <w:drawing>
                  <wp:anchor distT="0" distB="0" distL="114300" distR="114300" simplePos="0" relativeHeight="251663360" behindDoc="0" locked="0" layoutInCell="1" allowOverlap="1" wp14:anchorId="46FF2213" wp14:editId="44CB0759">
                    <wp:simplePos x="0" y="0"/>
                    <wp:positionH relativeFrom="margin">
                      <wp:posOffset>2594758</wp:posOffset>
                    </wp:positionH>
                    <wp:positionV relativeFrom="margin">
                      <wp:posOffset>4854040</wp:posOffset>
                    </wp:positionV>
                    <wp:extent cx="3596005" cy="3503064"/>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503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iCs/>
                                    <w:color w:val="000000"/>
                                  </w:rPr>
                                  <w:alias w:val="Abstract"/>
                                  <w:id w:val="1571851000"/>
                                  <w:dataBinding w:prefixMappings="xmlns:ns0='http://schemas.microsoft.com/office/2006/coverPageProps'" w:xpath="/ns0:CoverPageProperties[1]/ns0:Abstract[1]" w:storeItemID="{55AF091B-3C7A-41E3-B477-F2FDAA23CFDA}"/>
                                  <w:text/>
                                </w:sdtPr>
                                <w:sdtEndPr/>
                                <w:sdtContent>
                                  <w:p w:rsidR="003C68D6" w:rsidRDefault="003C68D6" w:rsidP="00310F26">
                                    <w:pPr>
                                      <w:suppressOverlap/>
                                      <w:jc w:val="both"/>
                                      <w:rPr>
                                        <w:color w:val="1F497D" w:themeColor="text2"/>
                                      </w:rPr>
                                    </w:pPr>
                                    <w:r w:rsidRPr="00310F26">
                                      <w:rPr>
                                        <w:i/>
                                        <w:iCs/>
                                        <w:color w:val="000000"/>
                                      </w:rPr>
                                      <w:t xml:space="preserve">The use of this </w:t>
                                    </w:r>
                                    <w:r>
                                      <w:rPr>
                                        <w:i/>
                                        <w:iCs/>
                                        <w:color w:val="000000"/>
                                      </w:rPr>
                                      <w:t>guide</w:t>
                                    </w:r>
                                    <w:r w:rsidRPr="00310F26">
                                      <w:rPr>
                                        <w:i/>
                                        <w:iCs/>
                                        <w:color w:val="000000"/>
                                      </w:rPr>
                                      <w:t xml:space="preserve"> is intended as a resource for IVC faculty and staff in the area of curriculum development and approval. Its contents are a compilation of local and statewide policies and procedures in place at the time of its publication.  While every effort is made to ensure the accuracy of its contents, the Curriculum Committee, a sub-committee of the IVC Academic Senate, reserves the right to make any corrections, omissions, or update</w:t>
                                    </w:r>
                                    <w:r w:rsidR="00DD7F39">
                                      <w:rPr>
                                        <w:i/>
                                        <w:iCs/>
                                        <w:color w:val="000000"/>
                                      </w:rPr>
                                      <w:t>s</w:t>
                                    </w:r>
                                    <w:r w:rsidRPr="00310F26">
                                      <w:rPr>
                                        <w:i/>
                                        <w:iCs/>
                                        <w:color w:val="000000"/>
                                      </w:rPr>
                                      <w:t xml:space="preserve"> as needed to meet curricular standards and compliance.</w:t>
                                    </w:r>
                                  </w:p>
                                </w:sdtContent>
                              </w:sdt>
                              <w:p w:rsidR="000C3146" w:rsidRDefault="000C3146" w:rsidP="00310F26">
                                <w:pPr>
                                  <w:suppressOverlap/>
                                  <w:jc w:val="right"/>
                                  <w:rPr>
                                    <w:b/>
                                    <w:bCs/>
                                    <w:color w:val="1F497D" w:themeColor="text2"/>
                                    <w:spacing w:val="60"/>
                                    <w:sz w:val="20"/>
                                    <w:szCs w:val="20"/>
                                  </w:rPr>
                                </w:pPr>
                              </w:p>
                              <w:p w:rsidR="003C68D6" w:rsidRDefault="003C68D6"/>
                              <w:p w:rsidR="000C3146" w:rsidRDefault="000C3146"/>
                              <w:p w:rsidR="003C68D6" w:rsidRDefault="00950ECD" w:rsidP="00E52C05">
                                <w:pPr>
                                  <w:jc w:val="right"/>
                                </w:pPr>
                                <w:r>
                                  <w:t>CC Approved March 17, 2016</w:t>
                                </w: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0</wp14:pctHeight>
                    </wp14:sizeRelV>
                  </wp:anchor>
                </w:drawing>
              </mc:Choice>
              <mc:Fallback>
                <w:pict>
                  <v:shapetype w14:anchorId="46FF2213" id="_x0000_t202" coordsize="21600,21600" o:spt="202" path="m,l,21600r21600,l21600,xe">
                    <v:stroke joinstyle="miter"/>
                    <v:path gradientshapeok="t" o:connecttype="rect"/>
                  </v:shapetype>
                  <v:shape id="Text Box 387" o:spid="_x0000_s1028" type="#_x0000_t202" style="position:absolute;margin-left:204.3pt;margin-top:382.2pt;width:283.15pt;height:275.85pt;z-index:251663360;visibility:visible;mso-wrap-style:square;mso-width-percent:605;mso-height-percent:0;mso-wrap-distance-left:9pt;mso-wrap-distance-top:0;mso-wrap-distance-right:9pt;mso-wrap-distance-bottom:0;mso-position-horizontal:absolute;mso-position-horizontal-relative:margin;mso-position-vertical:absolute;mso-position-vertical-relative:margin;mso-width-percent:60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" filled="f" stroked="f" strokeweight=".5pt">
                    <v:textbox inset=",14.4pt,,7.2pt">
                      <w:txbxContent>
                        <w:sdt>
                          <w:sdtPr>
                            <w:rPr>
                              <w:i/>
                              <w:iCs/>
                              <w:color w:val="000000"/>
                            </w:rPr>
                            <w:alias w:val="Abstract"/>
                            <w:id w:val="1571851000"/>
                            <w:dataBinding w:prefixMappings="xmlns:ns0='http://schemas.microsoft.com/office/2006/coverPageProps'" w:xpath="/ns0:CoverPageProperties[1]/ns0:Abstract[1]" w:storeItemID="{55AF091B-3C7A-41E3-B477-F2FDAA23CFDA}"/>
                            <w:text/>
                          </w:sdtPr>
                          <w:sdtEndPr/>
                          <w:sdtContent>
                            <w:p w:rsidR="003C68D6" w:rsidRDefault="003C68D6" w:rsidP="00310F26">
                              <w:pPr>
                                <w:suppressOverlap/>
                                <w:jc w:val="both"/>
                                <w:rPr>
                                  <w:color w:val="1F497D" w:themeColor="text2"/>
                                </w:rPr>
                              </w:pPr>
                              <w:r w:rsidRPr="00310F26">
                                <w:rPr>
                                  <w:i/>
                                  <w:iCs/>
                                  <w:color w:val="000000"/>
                                </w:rPr>
                                <w:t xml:space="preserve">The use of this </w:t>
                              </w:r>
                              <w:r>
                                <w:rPr>
                                  <w:i/>
                                  <w:iCs/>
                                  <w:color w:val="000000"/>
                                </w:rPr>
                                <w:t>guide</w:t>
                              </w:r>
                              <w:r w:rsidRPr="00310F26">
                                <w:rPr>
                                  <w:i/>
                                  <w:iCs/>
                                  <w:color w:val="000000"/>
                                </w:rPr>
                                <w:t xml:space="preserve"> is intended as a resource for IVC faculty and staff in the area of curriculum development and approval. Its contents are a compilation of local and statewide policies and procedures in place at the time of its publication.  While every effort is made to ensure the accuracy of its contents, the Curriculum Committee, a sub-committee of the IVC Academic Senate, reserves the right to make any corrections, omissions, or update</w:t>
                              </w:r>
                              <w:r w:rsidR="00DD7F39">
                                <w:rPr>
                                  <w:i/>
                                  <w:iCs/>
                                  <w:color w:val="000000"/>
                                </w:rPr>
                                <w:t>s</w:t>
                              </w:r>
                              <w:r w:rsidRPr="00310F26">
                                <w:rPr>
                                  <w:i/>
                                  <w:iCs/>
                                  <w:color w:val="000000"/>
                                </w:rPr>
                                <w:t xml:space="preserve"> as needed to meet curricular standards and compliance.</w:t>
                              </w:r>
                            </w:p>
                          </w:sdtContent>
                        </w:sdt>
                        <w:p w:rsidR="000C3146" w:rsidRDefault="000C3146" w:rsidP="00310F26">
                          <w:pPr>
                            <w:suppressOverlap/>
                            <w:jc w:val="right"/>
                            <w:rPr>
                              <w:b/>
                              <w:bCs/>
                              <w:color w:val="1F497D" w:themeColor="text2"/>
                              <w:spacing w:val="60"/>
                              <w:sz w:val="20"/>
                              <w:szCs w:val="20"/>
                            </w:rPr>
                          </w:pPr>
                        </w:p>
                        <w:p w:rsidR="003C68D6" w:rsidRDefault="003C68D6"/>
                        <w:p w:rsidR="000C3146" w:rsidRDefault="000C3146"/>
                        <w:p w:rsidR="003C68D6" w:rsidRDefault="00950ECD" w:rsidP="00E52C05">
                          <w:pPr>
                            <w:jc w:val="right"/>
                          </w:pPr>
                          <w:r>
                            <w:t>CC Approved March 17, 2016</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3BE5B002" wp14:editId="759E0BEC">
                    <wp:simplePos x="0" y="0"/>
                    <wp:positionH relativeFrom="margin">
                      <wp:posOffset>-300037</wp:posOffset>
                    </wp:positionH>
                    <wp:positionV relativeFrom="margin">
                      <wp:posOffset>3921919</wp:posOffset>
                    </wp:positionV>
                    <wp:extent cx="6537960" cy="4639151"/>
                    <wp:effectExtent l="0" t="0" r="0" b="9525"/>
                    <wp:wrapNone/>
                    <wp:docPr id="388" name="Rectangle 388"/>
                    <wp:cNvGraphicFramePr/>
                    <a:graphic xmlns:a="http://schemas.openxmlformats.org/drawingml/2006/main">
                      <a:graphicData uri="http://schemas.microsoft.com/office/word/2010/wordprocessingShape">
                        <wps:wsp>
                          <wps:cNvSpPr/>
                          <wps:spPr>
                            <a:xfrm>
                              <a:off x="0" y="0"/>
                              <a:ext cx="6537960" cy="4639151"/>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0</wp14:pctHeight>
                    </wp14:sizeRelV>
                  </wp:anchor>
                </w:drawing>
              </mc:Choice>
              <mc:Fallback>
                <w:pict>
                  <v:rect w14:anchorId="03984AC1" id="Rectangle 388" o:spid="_x0000_s1026" style="position:absolute;margin-left:-23.6pt;margin-top:308.8pt;width:514.8pt;height:365.3pt;z-index:-251657216;visibility:visible;mso-wrap-style:square;mso-width-percent:1100;mso-height-percent:0;mso-wrap-distance-left:9pt;mso-wrap-distance-top:0;mso-wrap-distance-right:9pt;mso-wrap-distance-bottom:0;mso-position-horizontal:absolute;mso-position-horizontal-relative:margin;mso-position-vertical:absolute;mso-position-vertical-relative:margin;mso-width-percent:11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" fillcolor="white [2577]" stroked="f" strokeweight="2pt">
                    <v:fill color2="#4c4c4c [961]" rotate="t" focusposition=".5,.5" focussize="" focus="100%" type="gradientRadial"/>
                    <w10:wrap anchorx="margin" anchory="margin"/>
                  </v:rect>
                </w:pict>
              </mc:Fallback>
            </mc:AlternateContent>
          </w:r>
          <w:r w:rsidR="00310F26">
            <w:rPr>
              <w:color w:val="FFFFFF" w:themeColor="background1"/>
              <w:sz w:val="21"/>
              <w:szCs w:val="21"/>
            </w:rPr>
            <w:br w:type="page"/>
          </w:r>
        </w:p>
        <w:p w:rsidR="00981F5C" w:rsidRPr="00527230" w:rsidRDefault="00981F5C" w:rsidP="00981F5C">
          <w:pPr>
            <w:spacing w:after="0" w:line="240" w:lineRule="auto"/>
            <w:rPr>
              <w:rFonts w:eastAsia="Times New Roman" w:cs="Times New Roman"/>
              <w:b/>
              <w:bCs/>
              <w:sz w:val="32"/>
              <w:szCs w:val="32"/>
            </w:rPr>
          </w:pPr>
          <w:r w:rsidRPr="00527230">
            <w:rPr>
              <w:rFonts w:eastAsia="Times New Roman" w:cs="Times New Roman"/>
              <w:b/>
              <w:bCs/>
              <w:sz w:val="32"/>
              <w:szCs w:val="32"/>
            </w:rPr>
            <w:lastRenderedPageBreak/>
            <w:t>Introduction</w:t>
          </w:r>
        </w:p>
        <w:p w:rsidR="00981F5C" w:rsidRPr="00527230" w:rsidRDefault="00981F5C" w:rsidP="00BB0741">
          <w:pPr>
            <w:spacing w:after="0" w:line="240" w:lineRule="auto"/>
            <w:jc w:val="center"/>
            <w:rPr>
              <w:rFonts w:eastAsia="Times New Roman" w:cs="Times New Roman"/>
              <w:b/>
              <w:bCs/>
              <w:sz w:val="32"/>
              <w:szCs w:val="32"/>
            </w:rPr>
          </w:pPr>
        </w:p>
        <w:p w:rsidR="00981F5C" w:rsidRPr="00527230" w:rsidRDefault="00981F5C" w:rsidP="00981F5C">
          <w:pPr>
            <w:spacing w:after="0" w:line="240" w:lineRule="auto"/>
            <w:rPr>
              <w:rFonts w:eastAsia="Times New Roman" w:cs="Times New Roman"/>
              <w:bCs/>
              <w:sz w:val="24"/>
              <w:szCs w:val="24"/>
            </w:rPr>
          </w:pPr>
          <w:r w:rsidRPr="00527230">
            <w:rPr>
              <w:rFonts w:eastAsia="Times New Roman" w:cs="Times New Roman"/>
              <w:bCs/>
              <w:sz w:val="24"/>
              <w:szCs w:val="24"/>
            </w:rPr>
            <w:t>Prerequisites, co-requisites, advisories, and limitations are necessary to ensure that students succeed in their coursework and have access to the courses they require.  It is important to have prerequisites in place where they are a vital factor in maintaining academic standards.  It is also necessary to ensure that prerequisites, co-requisites, advisories, and limitations do not constitute unjustifiable obstacles to student access and success.  Therefore, to foster the appropriate balance between these two concerns, the Education Code requires that prerequisites, co-requisites, advisories, and limitations be established based solely on content review or content review with statistical validation.</w:t>
          </w:r>
          <w:r w:rsidR="00BC3335">
            <w:rPr>
              <w:rFonts w:eastAsia="Times New Roman" w:cs="Times New Roman"/>
              <w:bCs/>
              <w:sz w:val="24"/>
              <w:szCs w:val="24"/>
            </w:rPr>
            <w:t xml:space="preserve">  This guide will provide the process, steps</w:t>
          </w:r>
          <w:r w:rsidR="00DD7F39">
            <w:rPr>
              <w:rFonts w:eastAsia="Times New Roman" w:cs="Times New Roman"/>
              <w:bCs/>
              <w:sz w:val="24"/>
              <w:szCs w:val="24"/>
            </w:rPr>
            <w:t>,</w:t>
          </w:r>
          <w:r w:rsidR="00BC3335">
            <w:rPr>
              <w:rFonts w:eastAsia="Times New Roman" w:cs="Times New Roman"/>
              <w:bCs/>
              <w:sz w:val="24"/>
              <w:szCs w:val="24"/>
            </w:rPr>
            <w:t xml:space="preserve"> and forms </w:t>
          </w:r>
          <w:r w:rsidR="00DD7F39">
            <w:rPr>
              <w:rFonts w:eastAsia="Times New Roman" w:cs="Times New Roman"/>
              <w:bCs/>
              <w:sz w:val="24"/>
              <w:szCs w:val="24"/>
            </w:rPr>
            <w:t xml:space="preserve">necessary </w:t>
          </w:r>
          <w:r w:rsidR="00BC3335">
            <w:rPr>
              <w:rFonts w:eastAsia="Times New Roman" w:cs="Times New Roman"/>
              <w:bCs/>
              <w:sz w:val="24"/>
              <w:szCs w:val="24"/>
            </w:rPr>
            <w:t>to implement prerequisites, co-requisites, advisories, and limitations on enrollment.</w:t>
          </w:r>
        </w:p>
        <w:p w:rsidR="00981F5C" w:rsidRPr="00527230" w:rsidRDefault="00981F5C" w:rsidP="00981F5C">
          <w:pPr>
            <w:spacing w:after="0" w:line="240" w:lineRule="auto"/>
            <w:rPr>
              <w:rFonts w:eastAsia="Times New Roman" w:cs="Times New Roman"/>
              <w:bCs/>
              <w:sz w:val="24"/>
              <w:szCs w:val="24"/>
            </w:rPr>
          </w:pPr>
        </w:p>
        <w:p w:rsidR="00981F5C" w:rsidRPr="00527230" w:rsidRDefault="002C22AE" w:rsidP="00981F5C">
          <w:pPr>
            <w:spacing w:after="0" w:line="240" w:lineRule="auto"/>
            <w:rPr>
              <w:rFonts w:eastAsia="Times New Roman" w:cs="Times New Roman"/>
              <w:b/>
              <w:bCs/>
              <w:sz w:val="24"/>
              <w:szCs w:val="24"/>
            </w:rPr>
          </w:pPr>
          <w:r w:rsidRPr="00527230">
            <w:rPr>
              <w:rFonts w:eastAsia="Times New Roman" w:cs="Times New Roman"/>
              <w:b/>
              <w:bCs/>
              <w:sz w:val="24"/>
              <w:szCs w:val="24"/>
            </w:rPr>
            <w:t>Regulatory Changes</w:t>
          </w:r>
        </w:p>
        <w:p w:rsidR="002C22AE" w:rsidRPr="00527230" w:rsidRDefault="002C22AE" w:rsidP="00981F5C">
          <w:pPr>
            <w:spacing w:after="0" w:line="240" w:lineRule="auto"/>
            <w:rPr>
              <w:rFonts w:eastAsia="Times New Roman" w:cs="Times New Roman"/>
              <w:bCs/>
              <w:sz w:val="24"/>
              <w:szCs w:val="24"/>
            </w:rPr>
          </w:pPr>
          <w:r w:rsidRPr="00527230">
            <w:rPr>
              <w:rFonts w:eastAsia="Times New Roman" w:cs="Times New Roman"/>
              <w:bCs/>
              <w:sz w:val="24"/>
              <w:szCs w:val="24"/>
            </w:rPr>
            <w:t>The rules governing prerequisites are found in Title 5 §55003</w:t>
          </w:r>
          <w:r w:rsidR="001A03F1">
            <w:rPr>
              <w:rFonts w:eastAsia="Times New Roman" w:cs="Times New Roman"/>
              <w:bCs/>
              <w:sz w:val="24"/>
              <w:szCs w:val="24"/>
            </w:rPr>
            <w:t>.</w:t>
          </w:r>
        </w:p>
        <w:p w:rsidR="002C22AE" w:rsidRPr="00527230" w:rsidRDefault="002C22AE" w:rsidP="00981F5C">
          <w:pPr>
            <w:spacing w:after="0" w:line="240" w:lineRule="auto"/>
            <w:rPr>
              <w:rFonts w:eastAsia="Times New Roman" w:cs="Times New Roman"/>
              <w:bCs/>
              <w:sz w:val="24"/>
              <w:szCs w:val="24"/>
            </w:rPr>
          </w:pPr>
          <w:r w:rsidRPr="00527230">
            <w:rPr>
              <w:rFonts w:eastAsia="Times New Roman" w:cs="Times New Roman"/>
              <w:bCs/>
              <w:sz w:val="24"/>
              <w:szCs w:val="24"/>
            </w:rPr>
            <w:t>Colleges wishing to implement new prerequisites through content review will need to know what has and has not changed in regulation.  Much more is unchanged regarding prerequisites than is new.  The following aspects of prerequisites remain unchanged:</w:t>
          </w:r>
        </w:p>
        <w:p w:rsidR="002C22AE" w:rsidRPr="00527230" w:rsidRDefault="002C22AE" w:rsidP="00455792">
          <w:pPr>
            <w:pStyle w:val="ListParagraph"/>
            <w:numPr>
              <w:ilvl w:val="0"/>
              <w:numId w:val="12"/>
            </w:numPr>
            <w:rPr>
              <w:rFonts w:asciiTheme="minorHAnsi" w:eastAsia="Times New Roman" w:hAnsiTheme="minorHAnsi"/>
              <w:bCs/>
            </w:rPr>
          </w:pPr>
          <w:r w:rsidRPr="00527230">
            <w:rPr>
              <w:rFonts w:asciiTheme="minorHAnsi" w:eastAsia="Times New Roman" w:hAnsiTheme="minorHAnsi"/>
              <w:bCs/>
            </w:rPr>
            <w:t>Prerequisites continue to be mandatory when a student is “highly unlikely to succeed” without the prerequisite;</w:t>
          </w:r>
        </w:p>
        <w:p w:rsidR="002C22AE" w:rsidRPr="00527230" w:rsidRDefault="002C22AE" w:rsidP="00455792">
          <w:pPr>
            <w:pStyle w:val="ListParagraph"/>
            <w:numPr>
              <w:ilvl w:val="0"/>
              <w:numId w:val="12"/>
            </w:numPr>
            <w:rPr>
              <w:rFonts w:asciiTheme="minorHAnsi" w:eastAsia="Times New Roman" w:hAnsiTheme="minorHAnsi"/>
              <w:bCs/>
            </w:rPr>
          </w:pPr>
          <w:r w:rsidRPr="00527230">
            <w:rPr>
              <w:rFonts w:asciiTheme="minorHAnsi" w:eastAsia="Times New Roman" w:hAnsiTheme="minorHAnsi"/>
              <w:bCs/>
            </w:rPr>
            <w:t xml:space="preserve">Prerequisites must still be validated on a course-by-course and/or program-by-program basis; </w:t>
          </w:r>
        </w:p>
        <w:p w:rsidR="002C22AE" w:rsidRPr="00527230" w:rsidRDefault="002C22AE" w:rsidP="00455792">
          <w:pPr>
            <w:pStyle w:val="ListParagraph"/>
            <w:numPr>
              <w:ilvl w:val="0"/>
              <w:numId w:val="12"/>
            </w:numPr>
            <w:rPr>
              <w:rFonts w:asciiTheme="minorHAnsi" w:eastAsia="Times New Roman" w:hAnsiTheme="minorHAnsi"/>
              <w:bCs/>
            </w:rPr>
          </w:pPr>
          <w:r w:rsidRPr="00527230">
            <w:rPr>
              <w:rFonts w:asciiTheme="minorHAnsi" w:eastAsia="Times New Roman" w:hAnsiTheme="minorHAnsi"/>
              <w:bCs/>
            </w:rPr>
            <w:t>Prerequisites must be revalidated every six years or two years for career technical education (CTE, i.e., vocational) courses;</w:t>
          </w:r>
        </w:p>
        <w:p w:rsidR="002C22AE" w:rsidRPr="00527230" w:rsidRDefault="002C22AE" w:rsidP="00455792">
          <w:pPr>
            <w:pStyle w:val="ListParagraph"/>
            <w:numPr>
              <w:ilvl w:val="0"/>
              <w:numId w:val="12"/>
            </w:numPr>
            <w:rPr>
              <w:rFonts w:asciiTheme="minorHAnsi" w:eastAsia="Times New Roman" w:hAnsiTheme="minorHAnsi"/>
              <w:bCs/>
            </w:rPr>
          </w:pPr>
          <w:r w:rsidRPr="00527230">
            <w:rPr>
              <w:rFonts w:asciiTheme="minorHAnsi" w:eastAsia="Times New Roman" w:hAnsiTheme="minorHAnsi"/>
              <w:bCs/>
            </w:rPr>
            <w:t>Prerequisites or corequisites may still be required without validation when they are</w:t>
          </w:r>
        </w:p>
        <w:p w:rsidR="002C22AE" w:rsidRPr="00527230" w:rsidRDefault="002C22AE" w:rsidP="00455792">
          <w:pPr>
            <w:pStyle w:val="ListParagraph"/>
            <w:numPr>
              <w:ilvl w:val="1"/>
              <w:numId w:val="12"/>
            </w:numPr>
            <w:rPr>
              <w:rFonts w:asciiTheme="minorHAnsi" w:eastAsia="Times New Roman" w:hAnsiTheme="minorHAnsi"/>
              <w:bCs/>
            </w:rPr>
          </w:pPr>
          <w:r w:rsidRPr="00527230">
            <w:rPr>
              <w:rFonts w:asciiTheme="minorHAnsi" w:eastAsia="Times New Roman" w:hAnsiTheme="minorHAnsi"/>
              <w:bCs/>
            </w:rPr>
            <w:t xml:space="preserve">required by statute or regulation, </w:t>
          </w:r>
        </w:p>
        <w:p w:rsidR="002C22AE" w:rsidRPr="00527230" w:rsidRDefault="00455792" w:rsidP="00455792">
          <w:pPr>
            <w:pStyle w:val="ListParagraph"/>
            <w:numPr>
              <w:ilvl w:val="1"/>
              <w:numId w:val="12"/>
            </w:numPr>
            <w:rPr>
              <w:rFonts w:asciiTheme="minorHAnsi" w:eastAsia="Times New Roman" w:hAnsiTheme="minorHAnsi"/>
              <w:bCs/>
            </w:rPr>
          </w:pPr>
          <w:r w:rsidRPr="00527230">
            <w:rPr>
              <w:rFonts w:asciiTheme="minorHAnsi" w:eastAsia="Times New Roman" w:hAnsiTheme="minorHAnsi"/>
              <w:bCs/>
            </w:rPr>
            <w:t>part of a lecture-lab, and</w:t>
          </w:r>
        </w:p>
        <w:p w:rsidR="00455792" w:rsidRPr="00527230" w:rsidRDefault="00455792" w:rsidP="00455792">
          <w:pPr>
            <w:pStyle w:val="ListParagraph"/>
            <w:numPr>
              <w:ilvl w:val="1"/>
              <w:numId w:val="12"/>
            </w:numPr>
            <w:rPr>
              <w:rFonts w:asciiTheme="minorHAnsi" w:eastAsia="Times New Roman" w:hAnsiTheme="minorHAnsi"/>
              <w:bCs/>
            </w:rPr>
          </w:pPr>
          <w:r w:rsidRPr="00527230">
            <w:rPr>
              <w:rFonts w:asciiTheme="minorHAnsi" w:eastAsia="Times New Roman" w:hAnsiTheme="minorHAnsi"/>
              <w:bCs/>
            </w:rPr>
            <w:t>required by a four-year college;</w:t>
          </w:r>
        </w:p>
        <w:p w:rsidR="00455792" w:rsidRPr="00527230" w:rsidRDefault="00455792" w:rsidP="00DD7F39">
          <w:pPr>
            <w:pStyle w:val="ListParagraph"/>
            <w:numPr>
              <w:ilvl w:val="0"/>
              <w:numId w:val="13"/>
            </w:numPr>
            <w:ind w:right="-270"/>
            <w:rPr>
              <w:rFonts w:asciiTheme="minorHAnsi" w:eastAsia="Times New Roman" w:hAnsiTheme="minorHAnsi"/>
              <w:bCs/>
            </w:rPr>
          </w:pPr>
          <w:r w:rsidRPr="00527230">
            <w:rPr>
              <w:rFonts w:asciiTheme="minorHAnsi" w:eastAsia="Times New Roman" w:hAnsiTheme="minorHAnsi"/>
              <w:bCs/>
            </w:rPr>
            <w:t>Colleges must still be attentive to and seek to alleviate any disproportionate impact; and</w:t>
          </w:r>
          <w:r w:rsidR="00DD7F39">
            <w:rPr>
              <w:rFonts w:asciiTheme="minorHAnsi" w:eastAsia="Times New Roman" w:hAnsiTheme="minorHAnsi"/>
              <w:bCs/>
            </w:rPr>
            <w:t>,</w:t>
          </w:r>
        </w:p>
        <w:p w:rsidR="00981F5C" w:rsidRPr="00527230" w:rsidRDefault="00455792" w:rsidP="00455792">
          <w:pPr>
            <w:pStyle w:val="ListParagraph"/>
            <w:numPr>
              <w:ilvl w:val="0"/>
              <w:numId w:val="13"/>
            </w:numPr>
            <w:rPr>
              <w:rFonts w:asciiTheme="minorHAnsi" w:eastAsia="Times New Roman" w:hAnsiTheme="minorHAnsi"/>
              <w:bCs/>
            </w:rPr>
          </w:pPr>
          <w:r w:rsidRPr="00527230">
            <w:rPr>
              <w:rFonts w:asciiTheme="minorHAnsi" w:eastAsia="Times New Roman" w:hAnsiTheme="minorHAnsi"/>
              <w:bCs/>
            </w:rPr>
            <w:t>Students may challenge prerequisites.</w:t>
          </w:r>
        </w:p>
        <w:p w:rsidR="00455792" w:rsidRPr="00527230" w:rsidRDefault="00455792" w:rsidP="00455792">
          <w:pPr>
            <w:pStyle w:val="NoSpacing"/>
            <w:rPr>
              <w:rFonts w:eastAsia="Times New Roman" w:cs="Times New Roman"/>
              <w:bCs/>
              <w:sz w:val="24"/>
              <w:szCs w:val="24"/>
              <w:lang w:eastAsia="en-US"/>
            </w:rPr>
          </w:pPr>
        </w:p>
        <w:p w:rsidR="00455792" w:rsidRPr="00527230" w:rsidRDefault="00455792" w:rsidP="00455792">
          <w:pPr>
            <w:pStyle w:val="NoSpacing"/>
            <w:rPr>
              <w:rFonts w:eastAsia="Times New Roman" w:cs="Times New Roman"/>
              <w:bCs/>
              <w:sz w:val="24"/>
              <w:szCs w:val="24"/>
              <w:lang w:eastAsia="en-US"/>
            </w:rPr>
          </w:pPr>
          <w:r w:rsidRPr="00527230">
            <w:rPr>
              <w:rFonts w:eastAsia="Times New Roman" w:cs="Times New Roman"/>
              <w:bCs/>
              <w:sz w:val="24"/>
              <w:szCs w:val="24"/>
              <w:lang w:eastAsia="en-US"/>
            </w:rPr>
            <w:t xml:space="preserve">The primary change in the revised version of §55003 is that colleges may choose between “traditional” content review in combination with statistical validation </w:t>
          </w:r>
          <w:proofErr w:type="gramStart"/>
          <w:r w:rsidRPr="00527230">
            <w:rPr>
              <w:rFonts w:eastAsia="Times New Roman" w:cs="Times New Roman"/>
              <w:bCs/>
              <w:sz w:val="24"/>
              <w:szCs w:val="24"/>
              <w:lang w:eastAsia="en-US"/>
            </w:rPr>
            <w:t>or</w:t>
          </w:r>
          <w:proofErr w:type="gramEnd"/>
          <w:r w:rsidRPr="00527230">
            <w:rPr>
              <w:rFonts w:eastAsia="Times New Roman" w:cs="Times New Roman"/>
              <w:bCs/>
              <w:sz w:val="24"/>
              <w:szCs w:val="24"/>
              <w:lang w:eastAsia="en-US"/>
            </w:rPr>
            <w:t xml:space="preserve"> content review as accompanied by additional requirements.</w:t>
          </w:r>
        </w:p>
        <w:p w:rsidR="006D2E40" w:rsidRPr="00527230" w:rsidRDefault="006D2E40" w:rsidP="00DD7F39">
          <w:pPr>
            <w:pStyle w:val="NoSpacing"/>
            <w:ind w:right="-180"/>
            <w:rPr>
              <w:rFonts w:eastAsia="Times New Roman" w:cs="Times New Roman"/>
              <w:bCs/>
              <w:sz w:val="24"/>
              <w:szCs w:val="24"/>
              <w:lang w:eastAsia="en-US"/>
            </w:rPr>
          </w:pPr>
        </w:p>
        <w:p w:rsidR="006D2E40" w:rsidRPr="00527230" w:rsidRDefault="006D2E40" w:rsidP="00455792">
          <w:pPr>
            <w:pStyle w:val="NoSpacing"/>
            <w:rPr>
              <w:rFonts w:eastAsia="Times New Roman" w:cs="Times New Roman"/>
              <w:bCs/>
              <w:i/>
              <w:sz w:val="24"/>
              <w:szCs w:val="24"/>
              <w:lang w:eastAsia="en-US"/>
            </w:rPr>
          </w:pPr>
          <w:r w:rsidRPr="00527230">
            <w:rPr>
              <w:rFonts w:eastAsia="Times New Roman" w:cs="Times New Roman"/>
              <w:bCs/>
              <w:i/>
              <w:sz w:val="24"/>
              <w:szCs w:val="24"/>
              <w:lang w:eastAsia="en-US"/>
            </w:rPr>
            <w:t>*Refer to AP 4260 Prerequisites and Co-Requisites for full procedural legal requirements.</w:t>
          </w:r>
        </w:p>
        <w:p w:rsidR="00981F5C" w:rsidRPr="00527230" w:rsidRDefault="00981F5C" w:rsidP="00BB0741">
          <w:pPr>
            <w:spacing w:after="0" w:line="240" w:lineRule="auto"/>
            <w:jc w:val="center"/>
            <w:rPr>
              <w:rFonts w:eastAsia="Times New Roman" w:cs="Times New Roman"/>
              <w:b/>
              <w:bCs/>
              <w:sz w:val="32"/>
              <w:szCs w:val="32"/>
            </w:rPr>
          </w:pPr>
        </w:p>
        <w:p w:rsidR="00BC3335" w:rsidRDefault="00BC3335" w:rsidP="002730C5">
          <w:pPr>
            <w:pStyle w:val="ListParagraph"/>
            <w:spacing w:line="480" w:lineRule="auto"/>
            <w:rPr>
              <w:rFonts w:asciiTheme="minorHAnsi" w:eastAsia="Times New Roman" w:hAnsiTheme="minorHAnsi"/>
            </w:rPr>
          </w:pPr>
        </w:p>
        <w:p w:rsidR="00BC3335" w:rsidRDefault="00BC3335" w:rsidP="002730C5">
          <w:pPr>
            <w:pStyle w:val="ListParagraph"/>
            <w:spacing w:line="480" w:lineRule="auto"/>
            <w:rPr>
              <w:rFonts w:asciiTheme="minorHAnsi" w:eastAsia="Times New Roman" w:hAnsiTheme="minorHAnsi"/>
            </w:rPr>
          </w:pPr>
        </w:p>
        <w:p w:rsidR="00BC3335" w:rsidRDefault="00BC3335" w:rsidP="002730C5">
          <w:pPr>
            <w:pStyle w:val="ListParagraph"/>
            <w:spacing w:line="480" w:lineRule="auto"/>
            <w:rPr>
              <w:rFonts w:asciiTheme="minorHAnsi" w:eastAsia="Times New Roman" w:hAnsiTheme="minorHAnsi"/>
            </w:rPr>
          </w:pPr>
        </w:p>
        <w:p w:rsidR="00BB0741" w:rsidRPr="00527230" w:rsidRDefault="006D2E40" w:rsidP="00BC3335">
          <w:pPr>
            <w:pStyle w:val="ListParagraph"/>
            <w:spacing w:line="480" w:lineRule="auto"/>
            <w:rPr>
              <w:rFonts w:asciiTheme="minorHAnsi" w:eastAsia="Times New Roman" w:hAnsiTheme="minorHAnsi"/>
            </w:rPr>
          </w:pPr>
          <w:r w:rsidRPr="00527230">
            <w:rPr>
              <w:rFonts w:asciiTheme="minorHAnsi" w:eastAsia="Times New Roman" w:hAnsiTheme="minorHAnsi"/>
            </w:rPr>
            <w:t xml:space="preserve"> </w:t>
          </w:r>
        </w:p>
        <w:p w:rsidR="00BB0741" w:rsidRPr="00527230" w:rsidRDefault="00BB0741" w:rsidP="00670924">
          <w:pPr>
            <w:spacing w:after="0" w:line="240" w:lineRule="auto"/>
            <w:jc w:val="center"/>
            <w:rPr>
              <w:rFonts w:eastAsia="Times New Roman" w:cs="Times New Roman"/>
              <w:b/>
              <w:bCs/>
              <w:sz w:val="28"/>
              <w:szCs w:val="28"/>
            </w:rPr>
          </w:pPr>
          <w:r w:rsidRPr="00527230">
            <w:rPr>
              <w:rFonts w:eastAsia="Times New Roman" w:cs="Times New Roman"/>
              <w:b/>
              <w:bCs/>
              <w:sz w:val="28"/>
              <w:szCs w:val="28"/>
            </w:rPr>
            <w:lastRenderedPageBreak/>
            <w:t>CONTENT REVIEW PROCESS</w:t>
          </w:r>
        </w:p>
        <w:p w:rsidR="00670924" w:rsidRPr="00527230" w:rsidRDefault="00670924" w:rsidP="00670924">
          <w:pPr>
            <w:spacing w:after="0" w:line="240" w:lineRule="auto"/>
            <w:rPr>
              <w:rFonts w:eastAsia="Times New Roman" w:cs="Times New Roman"/>
              <w:b/>
              <w:bCs/>
              <w:sz w:val="24"/>
              <w:szCs w:val="24"/>
            </w:rPr>
          </w:pPr>
        </w:p>
        <w:p w:rsidR="00670924" w:rsidRPr="00527230" w:rsidRDefault="00670924" w:rsidP="00670924">
          <w:pPr>
            <w:spacing w:after="0" w:line="240" w:lineRule="auto"/>
            <w:rPr>
              <w:rFonts w:eastAsia="Times New Roman" w:cs="Times New Roman"/>
              <w:bCs/>
              <w:sz w:val="24"/>
              <w:szCs w:val="24"/>
            </w:rPr>
          </w:pPr>
          <w:r w:rsidRPr="00527230">
            <w:rPr>
              <w:rFonts w:eastAsia="Times New Roman" w:cs="Times New Roman"/>
              <w:bCs/>
              <w:sz w:val="24"/>
              <w:szCs w:val="24"/>
            </w:rPr>
            <w:t>The term “content review” is a misnomer.  The content review process is far more than a mere examination of the content of a proposed or existing course.  Rather, content review is a process that determines what skills or knowledge are required for success in a given course and how that preparation can be obtained in order to advise or require students to acquire the necessary preparation prior to enrolling in (prerequisite) or while taking (corequisite) a given course.  It is more than reviewing the traditional “exit and entrance skills” and involves examining how the course is taught and all components of the COR.</w:t>
          </w:r>
        </w:p>
        <w:p w:rsidR="00670924" w:rsidRPr="00527230" w:rsidRDefault="00670924" w:rsidP="00670924">
          <w:pPr>
            <w:spacing w:after="0" w:line="240" w:lineRule="auto"/>
            <w:rPr>
              <w:rFonts w:eastAsia="Times New Roman" w:cs="Times New Roman"/>
              <w:b/>
              <w:bCs/>
              <w:sz w:val="24"/>
              <w:szCs w:val="24"/>
            </w:rPr>
          </w:pPr>
        </w:p>
        <w:p w:rsidR="003C68D6" w:rsidRPr="00527230" w:rsidRDefault="003C68D6" w:rsidP="003C68D6">
          <w:pPr>
            <w:jc w:val="center"/>
            <w:rPr>
              <w:rFonts w:eastAsia="Times New Roman" w:cs="Arial"/>
              <w:b/>
              <w:bCs/>
              <w:sz w:val="28"/>
              <w:szCs w:val="28"/>
            </w:rPr>
          </w:pPr>
          <w:r w:rsidRPr="00527230">
            <w:rPr>
              <w:rFonts w:eastAsia="Times New Roman" w:cs="Arial"/>
              <w:b/>
              <w:bCs/>
              <w:sz w:val="28"/>
              <w:szCs w:val="28"/>
            </w:rPr>
            <w:t>Prerequisite / Corequisite Checklist and Worksheet</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3C68D6" w:rsidRPr="00527230" w:rsidTr="00C46FB6">
            <w:tc>
              <w:tcPr>
                <w:tcW w:w="9346" w:type="dxa"/>
                <w:tcBorders>
                  <w:top w:val="single" w:sz="2" w:space="0" w:color="C0C0C0"/>
                  <w:left w:val="single" w:sz="2" w:space="0" w:color="C0C0C0"/>
                  <w:bottom w:val="single" w:sz="2" w:space="0" w:color="C0C0C0"/>
                  <w:right w:val="single" w:sz="2" w:space="0" w:color="C0C0C0"/>
                </w:tcBorders>
              </w:tcPr>
              <w:p w:rsidR="003C68D6" w:rsidRPr="00527230" w:rsidRDefault="00C46FB6" w:rsidP="003E2D80">
                <w:pPr>
                  <w:spacing w:after="0" w:line="240" w:lineRule="auto"/>
                  <w:rPr>
                    <w:rFonts w:eastAsia="Times New Roman" w:cs="Arial"/>
                    <w:bCs/>
                    <w:i/>
                    <w:sz w:val="18"/>
                    <w:szCs w:val="18"/>
                  </w:rPr>
                </w:pPr>
                <w:r w:rsidRPr="00527230">
                  <w:rPr>
                    <w:rFonts w:eastAsia="Times New Roman" w:cs="Arial"/>
                    <w:bCs/>
                    <w:i/>
                    <w:sz w:val="18"/>
                    <w:szCs w:val="18"/>
                  </w:rPr>
                  <w:t>*Please use a separate form for each request</w:t>
                </w:r>
              </w:p>
            </w:tc>
          </w:tr>
          <w:tr w:rsidR="003C68D6" w:rsidRPr="00527230" w:rsidTr="00C46FB6">
            <w:trPr>
              <w:trHeight w:val="229"/>
            </w:trPr>
            <w:tc>
              <w:tcPr>
                <w:tcW w:w="9346" w:type="dxa"/>
                <w:tcBorders>
                  <w:top w:val="single" w:sz="2" w:space="0" w:color="C0C0C0"/>
                  <w:left w:val="single" w:sz="2" w:space="0" w:color="C0C0C0"/>
                  <w:bottom w:val="single" w:sz="4" w:space="0" w:color="auto"/>
                  <w:right w:val="single" w:sz="2" w:space="0" w:color="C0C0C0"/>
                </w:tcBorders>
              </w:tcPr>
              <w:p w:rsidR="003C68D6" w:rsidRPr="00527230" w:rsidRDefault="00C46FB6" w:rsidP="00C46FB6">
                <w:pPr>
                  <w:spacing w:after="0" w:line="240" w:lineRule="auto"/>
                  <w:rPr>
                    <w:rFonts w:eastAsia="Times New Roman" w:cs="Arial"/>
                    <w:b/>
                    <w:bCs/>
                    <w:sz w:val="28"/>
                    <w:szCs w:val="28"/>
                  </w:rPr>
                </w:pPr>
                <w:r w:rsidRPr="00527230">
                  <w:rPr>
                    <w:rFonts w:eastAsia="Times New Roman" w:cs="Times New Roman"/>
                    <w:b/>
                    <w:sz w:val="24"/>
                    <w:szCs w:val="20"/>
                  </w:rPr>
                  <w:t>Subject and Course#</w:t>
                </w:r>
              </w:p>
            </w:tc>
          </w:tr>
          <w:tr w:rsidR="003C68D6" w:rsidRPr="00527230" w:rsidTr="00C46FB6">
            <w:trPr>
              <w:trHeight w:val="665"/>
            </w:trPr>
            <w:tc>
              <w:tcPr>
                <w:tcW w:w="9346" w:type="dxa"/>
                <w:tcBorders>
                  <w:top w:val="single" w:sz="4" w:space="0" w:color="auto"/>
                </w:tcBorders>
              </w:tcPr>
              <w:p w:rsidR="00C46FB6" w:rsidRPr="00527230" w:rsidRDefault="00C46FB6" w:rsidP="00C46FB6">
                <w:pPr>
                  <w:pStyle w:val="NoSpacing"/>
                  <w:rPr>
                    <w:rFonts w:eastAsia="Times New Roman"/>
                    <w:b/>
                  </w:rPr>
                </w:pPr>
              </w:p>
              <w:p w:rsidR="00C46FB6" w:rsidRPr="00527230" w:rsidRDefault="00C46FB6" w:rsidP="00C46FB6">
                <w:pPr>
                  <w:pStyle w:val="NoSpacing"/>
                  <w:rPr>
                    <w:rFonts w:eastAsia="Times New Roman"/>
                  </w:rPr>
                </w:pPr>
                <w:r w:rsidRPr="00527230">
                  <w:rPr>
                    <w:rFonts w:eastAsia="Times New Roman"/>
                    <w:b/>
                  </w:rPr>
                  <w:t xml:space="preserve">Course </w:t>
                </w:r>
                <w:r w:rsidR="003C68D6" w:rsidRPr="00527230">
                  <w:rPr>
                    <w:rFonts w:eastAsia="Times New Roman"/>
                    <w:b/>
                  </w:rPr>
                  <w:t>Prerequisite</w:t>
                </w:r>
                <w:r w:rsidRPr="00527230">
                  <w:rPr>
                    <w:rFonts w:eastAsia="Times New Roman"/>
                    <w:b/>
                  </w:rPr>
                  <w:t>/Corequisite/Advisory</w:t>
                </w:r>
                <w:r w:rsidR="003C68D6" w:rsidRPr="00527230">
                  <w:rPr>
                    <w:rFonts w:eastAsia="Times New Roman"/>
                    <w:b/>
                  </w:rPr>
                  <w:t>:</w:t>
                </w:r>
                <w:r w:rsidR="003C68D6" w:rsidRPr="00527230">
                  <w:rPr>
                    <w:rFonts w:eastAsia="Times New Roman"/>
                  </w:rPr>
                  <w:t xml:space="preserve">  </w:t>
                </w:r>
              </w:p>
              <w:p w:rsidR="003C68D6" w:rsidRPr="00527230" w:rsidRDefault="00C46FB6" w:rsidP="00C46FB6">
                <w:pPr>
                  <w:pStyle w:val="NoSpacing"/>
                  <w:rPr>
                    <w:rFonts w:eastAsia="Times New Roman"/>
                    <w:i/>
                    <w:sz w:val="16"/>
                    <w:szCs w:val="16"/>
                  </w:rPr>
                </w:pPr>
                <w:r w:rsidRPr="00527230">
                  <w:rPr>
                    <w:rFonts w:eastAsia="Times New Roman"/>
                    <w:b/>
                    <w:noProof/>
                    <w:sz w:val="16"/>
                    <w:szCs w:val="16"/>
                    <w:lang w:eastAsia="en-US"/>
                  </w:rPr>
                  <mc:AlternateContent>
                    <mc:Choice Requires="wps">
                      <w:drawing>
                        <wp:anchor distT="0" distB="0" distL="114300" distR="114300" simplePos="0" relativeHeight="251670528" behindDoc="0" locked="0" layoutInCell="1" allowOverlap="1" wp14:anchorId="4B3C5CB6" wp14:editId="65BD953F">
                          <wp:simplePos x="0" y="0"/>
                          <wp:positionH relativeFrom="column">
                            <wp:posOffset>2546985</wp:posOffset>
                          </wp:positionH>
                          <wp:positionV relativeFrom="paragraph">
                            <wp:posOffset>9525</wp:posOffset>
                          </wp:positionV>
                          <wp:extent cx="25431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254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06AE4" id="Straight Connector 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5pt,.75pt" to="400.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" strokecolor="black [3040]"/>
                      </w:pict>
                    </mc:Fallback>
                  </mc:AlternateContent>
                </w:r>
                <w:r w:rsidRPr="00527230">
                  <w:rPr>
                    <w:rFonts w:eastAsia="Times New Roman"/>
                    <w:sz w:val="16"/>
                    <w:szCs w:val="16"/>
                  </w:rPr>
                  <w:t xml:space="preserve">                                                                                                                (</w:t>
                </w:r>
                <w:r w:rsidRPr="00527230">
                  <w:rPr>
                    <w:rFonts w:eastAsia="Times New Roman"/>
                    <w:i/>
                    <w:sz w:val="16"/>
                    <w:szCs w:val="16"/>
                  </w:rPr>
                  <w:t>Subject and Course Number)</w:t>
                </w:r>
                <w:r w:rsidRPr="00527230">
                  <w:rPr>
                    <w:rFonts w:eastAsia="Times New Roman" w:cs="Times New Roman"/>
                  </w:rPr>
                  <w:t xml:space="preserve"> </w:t>
                </w:r>
              </w:p>
            </w:tc>
          </w:tr>
          <w:tr w:rsidR="003C68D6" w:rsidRPr="00527230" w:rsidTr="00C46FB6">
            <w:tc>
              <w:tcPr>
                <w:tcW w:w="9346" w:type="dxa"/>
              </w:tcPr>
              <w:p w:rsidR="00C46FB6" w:rsidRPr="00527230" w:rsidRDefault="00C46FB6" w:rsidP="00C46FB6">
                <w:pPr>
                  <w:pStyle w:val="NoSpacing"/>
                  <w:rPr>
                    <w:rFonts w:eastAsia="Times New Roman"/>
                    <w:b/>
                  </w:rPr>
                </w:pPr>
              </w:p>
              <w:p w:rsidR="003C68D6" w:rsidRPr="00527230" w:rsidRDefault="00C46FB6" w:rsidP="00C46FB6">
                <w:pPr>
                  <w:pStyle w:val="NoSpacing"/>
                  <w:rPr>
                    <w:rFonts w:eastAsia="Times New Roman"/>
                  </w:rPr>
                </w:pPr>
                <w:r w:rsidRPr="00527230">
                  <w:rPr>
                    <w:rFonts w:eastAsia="Times New Roman"/>
                    <w:b/>
                  </w:rPr>
                  <w:t>Textual Prerequisite/Corequisite/Advisory:</w:t>
                </w:r>
                <w:r w:rsidRPr="00527230">
                  <w:rPr>
                    <w:rFonts w:eastAsia="Times New Roman"/>
                  </w:rPr>
                  <w:t xml:space="preserve">  </w:t>
                </w:r>
              </w:p>
              <w:p w:rsidR="00C46FB6" w:rsidRPr="00527230" w:rsidRDefault="00C46FB6" w:rsidP="00C46FB6">
                <w:pPr>
                  <w:pStyle w:val="NoSpacing"/>
                  <w:rPr>
                    <w:rFonts w:eastAsia="Times New Roman"/>
                  </w:rPr>
                </w:pPr>
              </w:p>
              <w:p w:rsidR="00C46FB6" w:rsidRPr="00527230" w:rsidRDefault="00C46FB6" w:rsidP="00C46FB6">
                <w:pPr>
                  <w:pStyle w:val="NoSpacing"/>
                  <w:rPr>
                    <w:rFonts w:eastAsia="Times New Roman" w:cs="Arial"/>
                    <w:b/>
                    <w:bCs/>
                    <w:sz w:val="18"/>
                    <w:szCs w:val="18"/>
                  </w:rPr>
                </w:pPr>
              </w:p>
            </w:tc>
          </w:tr>
        </w:tbl>
        <w:p w:rsidR="003C68D6" w:rsidRPr="00527230" w:rsidRDefault="003C68D6" w:rsidP="003C68D6">
          <w:pPr>
            <w:spacing w:after="0" w:line="240" w:lineRule="auto"/>
            <w:rPr>
              <w:rFonts w:eastAsia="Times New Roman" w:cs="Arial"/>
              <w:b/>
              <w:bCs/>
              <w:sz w:val="20"/>
              <w:szCs w:val="20"/>
            </w:rPr>
          </w:pPr>
          <w:r w:rsidRPr="00527230">
            <w:rPr>
              <w:rFonts w:eastAsia="Times New Roman" w:cs="Arial"/>
              <w:b/>
              <w:szCs w:val="28"/>
            </w:rPr>
            <w:t>SECTION 1 - CONTENT REVIEW</w:t>
          </w:r>
          <w:r w:rsidRPr="00527230">
            <w:rPr>
              <w:rFonts w:eastAsia="Times New Roman" w:cs="Arial"/>
              <w:b/>
              <w:szCs w:val="20"/>
            </w:rPr>
            <w:t>:</w:t>
          </w:r>
          <w:r w:rsidRPr="00527230">
            <w:rPr>
              <w:rFonts w:eastAsia="Times New Roman" w:cs="Arial"/>
              <w:szCs w:val="20"/>
            </w:rPr>
            <w:t xml:space="preserve">  </w:t>
          </w:r>
          <w:r w:rsidRPr="00527230">
            <w:rPr>
              <w:rFonts w:eastAsia="Times New Roman" w:cs="Arial"/>
              <w:sz w:val="20"/>
              <w:szCs w:val="20"/>
            </w:rPr>
            <w:t>If any criterion is not met, the prerequisite will be disallowed.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7835"/>
            <w:gridCol w:w="554"/>
            <w:gridCol w:w="615"/>
          </w:tblGrid>
          <w:tr w:rsidR="003C68D6" w:rsidRPr="00527230" w:rsidTr="003C68D6">
            <w:tc>
              <w:tcPr>
                <w:tcW w:w="9828" w:type="dxa"/>
                <w:gridSpan w:val="2"/>
                <w:tcBorders>
                  <w:bottom w:val="single" w:sz="4" w:space="0" w:color="auto"/>
                </w:tcBorders>
                <w:vAlign w:val="center"/>
              </w:tcPr>
              <w:p w:rsidR="003C68D6" w:rsidRPr="00527230" w:rsidRDefault="00DD7F39" w:rsidP="003C68D6">
                <w:pPr>
                  <w:spacing w:after="0" w:line="240" w:lineRule="auto"/>
                  <w:jc w:val="center"/>
                  <w:rPr>
                    <w:rFonts w:eastAsia="Times New Roman" w:cs="Arial"/>
                    <w:b/>
                    <w:bCs/>
                    <w:sz w:val="28"/>
                    <w:szCs w:val="28"/>
                  </w:rPr>
                </w:pPr>
                <w:r>
                  <w:rPr>
                    <w:rFonts w:eastAsia="Times New Roman" w:cs="Arial"/>
                    <w:sz w:val="20"/>
                    <w:szCs w:val="20"/>
                  </w:rPr>
                  <w:t>Criteria</w:t>
                </w:r>
              </w:p>
            </w:tc>
            <w:tc>
              <w:tcPr>
                <w:tcW w:w="540" w:type="dxa"/>
                <w:vAlign w:val="center"/>
              </w:tcPr>
              <w:p w:rsidR="003C68D6" w:rsidRPr="00527230" w:rsidRDefault="003C68D6" w:rsidP="003C68D6">
                <w:pPr>
                  <w:spacing w:after="0" w:line="240" w:lineRule="auto"/>
                  <w:jc w:val="center"/>
                  <w:rPr>
                    <w:rFonts w:eastAsia="Times New Roman" w:cs="Arial"/>
                    <w:b/>
                    <w:bCs/>
                    <w:sz w:val="28"/>
                    <w:szCs w:val="28"/>
                  </w:rPr>
                </w:pPr>
                <w:r w:rsidRPr="00527230">
                  <w:rPr>
                    <w:rFonts w:eastAsia="Times New Roman" w:cs="Arial"/>
                    <w:sz w:val="20"/>
                    <w:szCs w:val="20"/>
                  </w:rPr>
                  <w:t>Met</w:t>
                </w:r>
              </w:p>
            </w:tc>
            <w:tc>
              <w:tcPr>
                <w:tcW w:w="630" w:type="dxa"/>
                <w:vAlign w:val="center"/>
              </w:tcPr>
              <w:p w:rsidR="003C68D6" w:rsidRPr="00527230" w:rsidRDefault="003C68D6" w:rsidP="003C68D6">
                <w:pPr>
                  <w:spacing w:after="0" w:line="240" w:lineRule="auto"/>
                  <w:jc w:val="center"/>
                  <w:rPr>
                    <w:rFonts w:eastAsia="Times New Roman" w:cs="Arial"/>
                    <w:b/>
                    <w:bCs/>
                    <w:sz w:val="28"/>
                    <w:szCs w:val="28"/>
                  </w:rPr>
                </w:pPr>
                <w:r w:rsidRPr="00527230">
                  <w:rPr>
                    <w:rFonts w:eastAsia="Times New Roman" w:cs="Arial"/>
                    <w:sz w:val="20"/>
                    <w:szCs w:val="20"/>
                  </w:rPr>
                  <w:t>Not Met</w:t>
                </w:r>
              </w:p>
            </w:tc>
          </w:tr>
          <w:tr w:rsidR="003C68D6" w:rsidRPr="00527230" w:rsidTr="003C68D6">
            <w:tc>
              <w:tcPr>
                <w:tcW w:w="378" w:type="dxa"/>
                <w:tcBorders>
                  <w:right w:val="nil"/>
                </w:tcBorders>
              </w:tcPr>
              <w:p w:rsidR="003C68D6" w:rsidRPr="00527230" w:rsidRDefault="003C68D6" w:rsidP="003C68D6">
                <w:pPr>
                  <w:numPr>
                    <w:ilvl w:val="0"/>
                    <w:numId w:val="15"/>
                  </w:numPr>
                  <w:spacing w:before="60" w:after="60" w:line="240" w:lineRule="auto"/>
                  <w:rPr>
                    <w:rFonts w:eastAsia="Times New Roman" w:cs="Arial"/>
                    <w:bCs/>
                    <w:sz w:val="20"/>
                    <w:szCs w:val="20"/>
                  </w:rPr>
                </w:pPr>
              </w:p>
            </w:tc>
            <w:tc>
              <w:tcPr>
                <w:tcW w:w="9450" w:type="dxa"/>
                <w:tcBorders>
                  <w:left w:val="nil"/>
                </w:tcBorders>
              </w:tcPr>
              <w:p w:rsidR="003C68D6" w:rsidRPr="00527230" w:rsidRDefault="003C68D6" w:rsidP="003C68D6">
                <w:pPr>
                  <w:spacing w:before="60" w:after="60" w:line="240" w:lineRule="auto"/>
                  <w:rPr>
                    <w:rFonts w:eastAsia="Times New Roman" w:cs="Arial"/>
                    <w:b/>
                    <w:bCs/>
                    <w:sz w:val="28"/>
                    <w:szCs w:val="28"/>
                  </w:rPr>
                </w:pPr>
                <w:r w:rsidRPr="00527230">
                  <w:rPr>
                    <w:rFonts w:eastAsia="Times New Roman" w:cs="Arial"/>
                    <w:sz w:val="20"/>
                    <w:szCs w:val="20"/>
                  </w:rPr>
                  <w:t>Faculty with appropriate expertise have been involved in the determination of the prerequisite, corequisite</w:t>
                </w:r>
                <w:r w:rsidR="00DD7F39">
                  <w:rPr>
                    <w:rFonts w:eastAsia="Times New Roman" w:cs="Arial"/>
                    <w:sz w:val="20"/>
                    <w:szCs w:val="20"/>
                  </w:rPr>
                  <w:t>,</w:t>
                </w:r>
                <w:r w:rsidRPr="00527230">
                  <w:rPr>
                    <w:rFonts w:eastAsia="Times New Roman" w:cs="Arial"/>
                    <w:sz w:val="20"/>
                    <w:szCs w:val="20"/>
                  </w:rPr>
                  <w:t xml:space="preserve"> or advisory.</w:t>
                </w:r>
              </w:p>
            </w:tc>
            <w:tc>
              <w:tcPr>
                <w:tcW w:w="540" w:type="dxa"/>
                <w:vAlign w:val="center"/>
              </w:tcPr>
              <w:p w:rsidR="003C68D6" w:rsidRPr="00527230" w:rsidRDefault="003C68D6" w:rsidP="003C68D6">
                <w:pPr>
                  <w:spacing w:before="60" w:after="60" w:line="240" w:lineRule="auto"/>
                  <w:jc w:val="center"/>
                  <w:rPr>
                    <w:rFonts w:eastAsia="Times New Roman" w:cs="Arial"/>
                    <w:b/>
                    <w:bCs/>
                    <w:sz w:val="28"/>
                    <w:szCs w:val="28"/>
                  </w:rPr>
                </w:pPr>
              </w:p>
            </w:tc>
            <w:tc>
              <w:tcPr>
                <w:tcW w:w="630" w:type="dxa"/>
                <w:vAlign w:val="center"/>
              </w:tcPr>
              <w:p w:rsidR="003C68D6" w:rsidRPr="00527230" w:rsidRDefault="003C68D6" w:rsidP="003C68D6">
                <w:pPr>
                  <w:spacing w:before="60" w:after="60" w:line="240" w:lineRule="auto"/>
                  <w:jc w:val="center"/>
                  <w:rPr>
                    <w:rFonts w:eastAsia="Times New Roman" w:cs="Arial"/>
                    <w:b/>
                    <w:bCs/>
                    <w:sz w:val="28"/>
                    <w:szCs w:val="28"/>
                  </w:rPr>
                </w:pPr>
              </w:p>
            </w:tc>
          </w:tr>
          <w:tr w:rsidR="003C68D6" w:rsidRPr="00527230" w:rsidTr="003C68D6">
            <w:tc>
              <w:tcPr>
                <w:tcW w:w="378" w:type="dxa"/>
                <w:tcBorders>
                  <w:right w:val="nil"/>
                </w:tcBorders>
              </w:tcPr>
              <w:p w:rsidR="003C68D6" w:rsidRPr="00527230" w:rsidRDefault="003C68D6" w:rsidP="003C68D6">
                <w:pPr>
                  <w:numPr>
                    <w:ilvl w:val="0"/>
                    <w:numId w:val="15"/>
                  </w:numPr>
                  <w:spacing w:before="60" w:after="60" w:line="240" w:lineRule="auto"/>
                  <w:rPr>
                    <w:rFonts w:eastAsia="Times New Roman" w:cs="Arial"/>
                    <w:bCs/>
                    <w:sz w:val="20"/>
                    <w:szCs w:val="20"/>
                  </w:rPr>
                </w:pPr>
              </w:p>
            </w:tc>
            <w:tc>
              <w:tcPr>
                <w:tcW w:w="9450" w:type="dxa"/>
                <w:tcBorders>
                  <w:left w:val="nil"/>
                </w:tcBorders>
              </w:tcPr>
              <w:p w:rsidR="003C68D6" w:rsidRPr="00527230" w:rsidRDefault="003C68D6" w:rsidP="003C68D6">
                <w:pPr>
                  <w:spacing w:before="60" w:after="60" w:line="240" w:lineRule="auto"/>
                  <w:rPr>
                    <w:rFonts w:eastAsia="Times New Roman" w:cs="Arial"/>
                    <w:sz w:val="20"/>
                    <w:szCs w:val="20"/>
                  </w:rPr>
                </w:pPr>
                <w:r w:rsidRPr="00527230">
                  <w:rPr>
                    <w:rFonts w:eastAsia="Times New Roman" w:cs="Arial"/>
                    <w:sz w:val="20"/>
                    <w:szCs w:val="20"/>
                  </w:rPr>
                  <w:t>The department in which the course is (will be) taught has considered course objectives in accordance with accreditation standards.</w:t>
                </w:r>
              </w:p>
            </w:tc>
            <w:tc>
              <w:tcPr>
                <w:tcW w:w="540" w:type="dxa"/>
                <w:vAlign w:val="center"/>
              </w:tcPr>
              <w:p w:rsidR="003C68D6" w:rsidRPr="00527230" w:rsidRDefault="003C68D6" w:rsidP="003C68D6">
                <w:pPr>
                  <w:spacing w:before="60" w:after="60" w:line="240" w:lineRule="auto"/>
                  <w:jc w:val="center"/>
                  <w:rPr>
                    <w:rFonts w:eastAsia="Times New Roman" w:cs="Arial"/>
                    <w:b/>
                    <w:bCs/>
                    <w:sz w:val="28"/>
                    <w:szCs w:val="28"/>
                  </w:rPr>
                </w:pPr>
              </w:p>
            </w:tc>
            <w:tc>
              <w:tcPr>
                <w:tcW w:w="630" w:type="dxa"/>
                <w:vAlign w:val="center"/>
              </w:tcPr>
              <w:p w:rsidR="003C68D6" w:rsidRPr="00527230" w:rsidRDefault="003C68D6" w:rsidP="003C68D6">
                <w:pPr>
                  <w:spacing w:before="60" w:after="60" w:line="240" w:lineRule="auto"/>
                  <w:jc w:val="center"/>
                  <w:rPr>
                    <w:rFonts w:eastAsia="Times New Roman" w:cs="Arial"/>
                    <w:b/>
                    <w:bCs/>
                    <w:sz w:val="28"/>
                    <w:szCs w:val="28"/>
                  </w:rPr>
                </w:pPr>
              </w:p>
            </w:tc>
          </w:tr>
          <w:tr w:rsidR="003C68D6" w:rsidRPr="00527230" w:rsidTr="003C68D6">
            <w:tc>
              <w:tcPr>
                <w:tcW w:w="378" w:type="dxa"/>
                <w:tcBorders>
                  <w:right w:val="nil"/>
                </w:tcBorders>
              </w:tcPr>
              <w:p w:rsidR="003C68D6" w:rsidRPr="00527230" w:rsidRDefault="003C68D6" w:rsidP="003C68D6">
                <w:pPr>
                  <w:numPr>
                    <w:ilvl w:val="0"/>
                    <w:numId w:val="15"/>
                  </w:numPr>
                  <w:spacing w:before="60" w:after="60" w:line="240" w:lineRule="auto"/>
                  <w:rPr>
                    <w:rFonts w:eastAsia="Times New Roman" w:cs="Arial"/>
                    <w:bCs/>
                    <w:sz w:val="20"/>
                    <w:szCs w:val="20"/>
                  </w:rPr>
                </w:pPr>
              </w:p>
            </w:tc>
            <w:tc>
              <w:tcPr>
                <w:tcW w:w="9450" w:type="dxa"/>
                <w:tcBorders>
                  <w:left w:val="nil"/>
                </w:tcBorders>
              </w:tcPr>
              <w:p w:rsidR="003C68D6" w:rsidRPr="00527230" w:rsidRDefault="003C68D6" w:rsidP="003C68D6">
                <w:pPr>
                  <w:spacing w:before="60" w:after="60" w:line="240" w:lineRule="auto"/>
                  <w:rPr>
                    <w:rFonts w:eastAsia="Times New Roman" w:cs="Arial"/>
                    <w:sz w:val="20"/>
                    <w:szCs w:val="20"/>
                  </w:rPr>
                </w:pPr>
                <w:r w:rsidRPr="00527230">
                  <w:rPr>
                    <w:rFonts w:eastAsia="Times New Roman" w:cs="Arial"/>
                    <w:sz w:val="20"/>
                    <w:szCs w:val="20"/>
                  </w:rPr>
                  <w:t>Selection of this prerequisite, corequisite</w:t>
                </w:r>
                <w:r w:rsidR="00DD7F39">
                  <w:rPr>
                    <w:rFonts w:eastAsia="Times New Roman" w:cs="Arial"/>
                    <w:sz w:val="20"/>
                    <w:szCs w:val="20"/>
                  </w:rPr>
                  <w:t>,</w:t>
                </w:r>
                <w:r w:rsidRPr="00527230">
                  <w:rPr>
                    <w:rFonts w:eastAsia="Times New Roman" w:cs="Arial"/>
                    <w:sz w:val="20"/>
                    <w:szCs w:val="20"/>
                  </w:rPr>
                  <w:t xml:space="preserve"> or advisory is based on tests, the type and number of examinations, and grading criteria.</w:t>
                </w:r>
              </w:p>
            </w:tc>
            <w:tc>
              <w:tcPr>
                <w:tcW w:w="540" w:type="dxa"/>
                <w:vAlign w:val="center"/>
              </w:tcPr>
              <w:p w:rsidR="003C68D6" w:rsidRPr="00527230" w:rsidRDefault="003C68D6" w:rsidP="003C68D6">
                <w:pPr>
                  <w:spacing w:before="60" w:after="60" w:line="240" w:lineRule="auto"/>
                  <w:jc w:val="center"/>
                  <w:rPr>
                    <w:rFonts w:eastAsia="Times New Roman" w:cs="Arial"/>
                    <w:b/>
                    <w:bCs/>
                    <w:sz w:val="28"/>
                    <w:szCs w:val="28"/>
                  </w:rPr>
                </w:pPr>
              </w:p>
            </w:tc>
            <w:tc>
              <w:tcPr>
                <w:tcW w:w="630" w:type="dxa"/>
                <w:vAlign w:val="center"/>
              </w:tcPr>
              <w:p w:rsidR="003C68D6" w:rsidRPr="00527230" w:rsidRDefault="003C68D6" w:rsidP="003C68D6">
                <w:pPr>
                  <w:spacing w:before="60" w:after="60" w:line="240" w:lineRule="auto"/>
                  <w:jc w:val="center"/>
                  <w:rPr>
                    <w:rFonts w:eastAsia="Times New Roman" w:cs="Arial"/>
                    <w:b/>
                    <w:bCs/>
                    <w:sz w:val="28"/>
                    <w:szCs w:val="28"/>
                  </w:rPr>
                </w:pPr>
              </w:p>
            </w:tc>
          </w:tr>
          <w:tr w:rsidR="003C68D6" w:rsidRPr="00527230" w:rsidTr="003C68D6">
            <w:tc>
              <w:tcPr>
                <w:tcW w:w="378" w:type="dxa"/>
                <w:tcBorders>
                  <w:right w:val="nil"/>
                </w:tcBorders>
              </w:tcPr>
              <w:p w:rsidR="003C68D6" w:rsidRPr="00527230" w:rsidRDefault="003C68D6" w:rsidP="003C68D6">
                <w:pPr>
                  <w:numPr>
                    <w:ilvl w:val="0"/>
                    <w:numId w:val="15"/>
                  </w:numPr>
                  <w:spacing w:before="60" w:after="60" w:line="240" w:lineRule="auto"/>
                  <w:rPr>
                    <w:rFonts w:eastAsia="Times New Roman" w:cs="Arial"/>
                    <w:bCs/>
                    <w:sz w:val="20"/>
                    <w:szCs w:val="20"/>
                  </w:rPr>
                </w:pPr>
              </w:p>
            </w:tc>
            <w:tc>
              <w:tcPr>
                <w:tcW w:w="9450" w:type="dxa"/>
                <w:tcBorders>
                  <w:left w:val="nil"/>
                </w:tcBorders>
              </w:tcPr>
              <w:p w:rsidR="003C68D6" w:rsidRPr="00527230" w:rsidRDefault="003C68D6" w:rsidP="003C68D6">
                <w:pPr>
                  <w:spacing w:before="60" w:after="60" w:line="240" w:lineRule="auto"/>
                  <w:rPr>
                    <w:rFonts w:eastAsia="Times New Roman" w:cs="Arial"/>
                    <w:sz w:val="20"/>
                    <w:szCs w:val="20"/>
                  </w:rPr>
                </w:pPr>
                <w:r w:rsidRPr="00527230">
                  <w:rPr>
                    <w:rFonts w:eastAsia="Times New Roman" w:cs="Arial"/>
                    <w:sz w:val="20"/>
                    <w:szCs w:val="20"/>
                  </w:rPr>
                  <w:t>Selection of this prerequisite, corequisite</w:t>
                </w:r>
                <w:r w:rsidR="00DD7F39">
                  <w:rPr>
                    <w:rFonts w:eastAsia="Times New Roman" w:cs="Arial"/>
                    <w:sz w:val="20"/>
                    <w:szCs w:val="20"/>
                  </w:rPr>
                  <w:t>,</w:t>
                </w:r>
                <w:r w:rsidRPr="00527230">
                  <w:rPr>
                    <w:rFonts w:eastAsia="Times New Roman" w:cs="Arial"/>
                    <w:sz w:val="20"/>
                    <w:szCs w:val="20"/>
                  </w:rPr>
                  <w:t xml:space="preserve"> or advisory is based on a detailed course syllabus and outline of record, related instructional materials</w:t>
                </w:r>
                <w:r w:rsidR="00DD7F39">
                  <w:rPr>
                    <w:rFonts w:eastAsia="Times New Roman" w:cs="Arial"/>
                    <w:sz w:val="20"/>
                    <w:szCs w:val="20"/>
                  </w:rPr>
                  <w:t>,</w:t>
                </w:r>
                <w:r w:rsidRPr="00527230">
                  <w:rPr>
                    <w:rFonts w:eastAsia="Times New Roman" w:cs="Arial"/>
                    <w:sz w:val="20"/>
                    <w:szCs w:val="20"/>
                  </w:rPr>
                  <w:t xml:space="preserve"> and course format.</w:t>
                </w:r>
              </w:p>
            </w:tc>
            <w:tc>
              <w:tcPr>
                <w:tcW w:w="540" w:type="dxa"/>
                <w:vAlign w:val="center"/>
              </w:tcPr>
              <w:p w:rsidR="003C68D6" w:rsidRPr="00527230" w:rsidRDefault="003C68D6" w:rsidP="003C68D6">
                <w:pPr>
                  <w:spacing w:before="60" w:after="60" w:line="240" w:lineRule="auto"/>
                  <w:jc w:val="center"/>
                  <w:rPr>
                    <w:rFonts w:eastAsia="Times New Roman" w:cs="Arial"/>
                    <w:b/>
                    <w:bCs/>
                    <w:sz w:val="28"/>
                    <w:szCs w:val="28"/>
                  </w:rPr>
                </w:pPr>
              </w:p>
            </w:tc>
            <w:tc>
              <w:tcPr>
                <w:tcW w:w="630" w:type="dxa"/>
                <w:vAlign w:val="center"/>
              </w:tcPr>
              <w:p w:rsidR="003C68D6" w:rsidRPr="00527230" w:rsidRDefault="003C68D6" w:rsidP="003C68D6">
                <w:pPr>
                  <w:spacing w:before="60" w:after="60" w:line="240" w:lineRule="auto"/>
                  <w:jc w:val="center"/>
                  <w:rPr>
                    <w:rFonts w:eastAsia="Times New Roman" w:cs="Arial"/>
                    <w:b/>
                    <w:bCs/>
                    <w:sz w:val="28"/>
                    <w:szCs w:val="28"/>
                  </w:rPr>
                </w:pPr>
              </w:p>
            </w:tc>
          </w:tr>
          <w:tr w:rsidR="003C68D6" w:rsidRPr="00527230" w:rsidTr="003C68D6">
            <w:tc>
              <w:tcPr>
                <w:tcW w:w="378" w:type="dxa"/>
                <w:tcBorders>
                  <w:right w:val="nil"/>
                </w:tcBorders>
              </w:tcPr>
              <w:p w:rsidR="003C68D6" w:rsidRPr="00527230" w:rsidRDefault="003C68D6" w:rsidP="003C68D6">
                <w:pPr>
                  <w:numPr>
                    <w:ilvl w:val="0"/>
                    <w:numId w:val="15"/>
                  </w:numPr>
                  <w:spacing w:before="60" w:after="60" w:line="240" w:lineRule="auto"/>
                  <w:rPr>
                    <w:rFonts w:eastAsia="Times New Roman" w:cs="Arial"/>
                    <w:bCs/>
                    <w:sz w:val="20"/>
                    <w:szCs w:val="20"/>
                  </w:rPr>
                </w:pPr>
              </w:p>
            </w:tc>
            <w:tc>
              <w:tcPr>
                <w:tcW w:w="9450" w:type="dxa"/>
                <w:tcBorders>
                  <w:left w:val="nil"/>
                </w:tcBorders>
              </w:tcPr>
              <w:p w:rsidR="003C68D6" w:rsidRPr="00527230" w:rsidRDefault="003C68D6" w:rsidP="003C68D6">
                <w:pPr>
                  <w:spacing w:before="60" w:after="60" w:line="240" w:lineRule="auto"/>
                  <w:rPr>
                    <w:rFonts w:eastAsia="Times New Roman" w:cs="Arial"/>
                    <w:sz w:val="20"/>
                    <w:szCs w:val="20"/>
                  </w:rPr>
                </w:pPr>
                <w:r w:rsidRPr="00527230">
                  <w:rPr>
                    <w:rFonts w:eastAsia="Times New Roman" w:cs="Arial"/>
                    <w:sz w:val="20"/>
                    <w:szCs w:val="20"/>
                  </w:rPr>
                  <w:t>The body of knowledge and/or skills which are necessary for success before and/or concurrent with enrollment have been specified in writing.</w:t>
                </w:r>
              </w:p>
            </w:tc>
            <w:tc>
              <w:tcPr>
                <w:tcW w:w="540" w:type="dxa"/>
                <w:vAlign w:val="center"/>
              </w:tcPr>
              <w:p w:rsidR="003C68D6" w:rsidRPr="00527230" w:rsidRDefault="003C68D6" w:rsidP="003C68D6">
                <w:pPr>
                  <w:spacing w:before="60" w:after="60" w:line="240" w:lineRule="auto"/>
                  <w:jc w:val="center"/>
                  <w:rPr>
                    <w:rFonts w:eastAsia="Times New Roman" w:cs="Arial"/>
                    <w:b/>
                    <w:bCs/>
                    <w:sz w:val="28"/>
                    <w:szCs w:val="28"/>
                  </w:rPr>
                </w:pPr>
              </w:p>
            </w:tc>
            <w:tc>
              <w:tcPr>
                <w:tcW w:w="630" w:type="dxa"/>
                <w:vAlign w:val="center"/>
              </w:tcPr>
              <w:p w:rsidR="003C68D6" w:rsidRPr="00527230" w:rsidRDefault="003C68D6" w:rsidP="003C68D6">
                <w:pPr>
                  <w:spacing w:before="60" w:after="60" w:line="240" w:lineRule="auto"/>
                  <w:jc w:val="center"/>
                  <w:rPr>
                    <w:rFonts w:eastAsia="Times New Roman" w:cs="Arial"/>
                    <w:b/>
                    <w:bCs/>
                    <w:sz w:val="28"/>
                    <w:szCs w:val="28"/>
                  </w:rPr>
                </w:pPr>
              </w:p>
            </w:tc>
          </w:tr>
          <w:tr w:rsidR="003C68D6" w:rsidRPr="00527230" w:rsidTr="003C68D6">
            <w:tc>
              <w:tcPr>
                <w:tcW w:w="378" w:type="dxa"/>
                <w:tcBorders>
                  <w:right w:val="nil"/>
                </w:tcBorders>
              </w:tcPr>
              <w:p w:rsidR="003C68D6" w:rsidRPr="00527230" w:rsidRDefault="003C68D6" w:rsidP="003C68D6">
                <w:pPr>
                  <w:numPr>
                    <w:ilvl w:val="0"/>
                    <w:numId w:val="15"/>
                  </w:numPr>
                  <w:spacing w:before="60" w:after="60" w:line="240" w:lineRule="auto"/>
                  <w:rPr>
                    <w:rFonts w:eastAsia="Times New Roman" w:cs="Arial"/>
                    <w:bCs/>
                    <w:sz w:val="20"/>
                    <w:szCs w:val="20"/>
                  </w:rPr>
                </w:pPr>
              </w:p>
            </w:tc>
            <w:tc>
              <w:tcPr>
                <w:tcW w:w="9450" w:type="dxa"/>
                <w:tcBorders>
                  <w:left w:val="nil"/>
                </w:tcBorders>
              </w:tcPr>
              <w:p w:rsidR="003C68D6" w:rsidRPr="00527230" w:rsidRDefault="003C68D6" w:rsidP="003C68D6">
                <w:pPr>
                  <w:spacing w:before="60" w:after="60" w:line="240" w:lineRule="auto"/>
                  <w:rPr>
                    <w:rFonts w:eastAsia="Times New Roman" w:cs="Arial"/>
                    <w:sz w:val="20"/>
                    <w:szCs w:val="20"/>
                  </w:rPr>
                </w:pPr>
                <w:r w:rsidRPr="00527230">
                  <w:rPr>
                    <w:rFonts w:eastAsia="Times New Roman" w:cs="Arial"/>
                    <w:sz w:val="20"/>
                    <w:szCs w:val="20"/>
                  </w:rPr>
                  <w:t>The course materials presented in this prerequisite or corequisite have been reviewed and determined to teach knowledge or skills needed for success in the course requiring this prerequisite.</w:t>
                </w:r>
              </w:p>
            </w:tc>
            <w:tc>
              <w:tcPr>
                <w:tcW w:w="540" w:type="dxa"/>
                <w:vAlign w:val="center"/>
              </w:tcPr>
              <w:p w:rsidR="003C68D6" w:rsidRPr="00527230" w:rsidRDefault="003C68D6" w:rsidP="003C68D6">
                <w:pPr>
                  <w:spacing w:before="60" w:after="60" w:line="240" w:lineRule="auto"/>
                  <w:jc w:val="center"/>
                  <w:rPr>
                    <w:rFonts w:eastAsia="Times New Roman" w:cs="Arial"/>
                    <w:b/>
                    <w:bCs/>
                    <w:sz w:val="28"/>
                    <w:szCs w:val="28"/>
                  </w:rPr>
                </w:pPr>
              </w:p>
            </w:tc>
            <w:tc>
              <w:tcPr>
                <w:tcW w:w="630" w:type="dxa"/>
                <w:vAlign w:val="center"/>
              </w:tcPr>
              <w:p w:rsidR="003C68D6" w:rsidRPr="00527230" w:rsidRDefault="003C68D6" w:rsidP="003C68D6">
                <w:pPr>
                  <w:spacing w:before="60" w:after="60" w:line="240" w:lineRule="auto"/>
                  <w:jc w:val="center"/>
                  <w:rPr>
                    <w:rFonts w:eastAsia="Times New Roman" w:cs="Arial"/>
                    <w:b/>
                    <w:bCs/>
                    <w:sz w:val="28"/>
                    <w:szCs w:val="28"/>
                  </w:rPr>
                </w:pPr>
              </w:p>
            </w:tc>
          </w:tr>
          <w:tr w:rsidR="003C68D6" w:rsidRPr="00527230" w:rsidTr="003C68D6">
            <w:tc>
              <w:tcPr>
                <w:tcW w:w="378" w:type="dxa"/>
                <w:tcBorders>
                  <w:right w:val="nil"/>
                </w:tcBorders>
              </w:tcPr>
              <w:p w:rsidR="003C68D6" w:rsidRPr="00527230" w:rsidRDefault="003C68D6" w:rsidP="003C68D6">
                <w:pPr>
                  <w:numPr>
                    <w:ilvl w:val="0"/>
                    <w:numId w:val="15"/>
                  </w:numPr>
                  <w:spacing w:before="60" w:after="60" w:line="240" w:lineRule="auto"/>
                  <w:rPr>
                    <w:rFonts w:eastAsia="Times New Roman" w:cs="Arial"/>
                    <w:bCs/>
                    <w:sz w:val="20"/>
                    <w:szCs w:val="20"/>
                  </w:rPr>
                </w:pPr>
              </w:p>
            </w:tc>
            <w:tc>
              <w:tcPr>
                <w:tcW w:w="9450" w:type="dxa"/>
                <w:tcBorders>
                  <w:left w:val="nil"/>
                </w:tcBorders>
              </w:tcPr>
              <w:p w:rsidR="003C68D6" w:rsidRPr="00527230" w:rsidRDefault="003C68D6" w:rsidP="003C68D6">
                <w:pPr>
                  <w:spacing w:before="60" w:after="60" w:line="240" w:lineRule="auto"/>
                  <w:rPr>
                    <w:rFonts w:eastAsia="Times New Roman" w:cs="Arial"/>
                    <w:sz w:val="20"/>
                    <w:szCs w:val="20"/>
                  </w:rPr>
                </w:pPr>
                <w:r w:rsidRPr="00527230">
                  <w:rPr>
                    <w:rFonts w:eastAsia="Times New Roman" w:cs="Arial"/>
                    <w:sz w:val="20"/>
                    <w:szCs w:val="20"/>
                  </w:rPr>
                  <w:t>The body of knowledge and/or skills necessary for success in the course have been matched with the knowledge and skills developed by the prerequisite, corequisite</w:t>
                </w:r>
                <w:r w:rsidR="00DD7F39">
                  <w:rPr>
                    <w:rFonts w:eastAsia="Times New Roman" w:cs="Arial"/>
                    <w:sz w:val="20"/>
                    <w:szCs w:val="20"/>
                  </w:rPr>
                  <w:t>,</w:t>
                </w:r>
                <w:r w:rsidRPr="00527230">
                  <w:rPr>
                    <w:rFonts w:eastAsia="Times New Roman" w:cs="Arial"/>
                    <w:sz w:val="20"/>
                    <w:szCs w:val="20"/>
                  </w:rPr>
                  <w:t xml:space="preserve"> or advisory.</w:t>
                </w:r>
              </w:p>
            </w:tc>
            <w:tc>
              <w:tcPr>
                <w:tcW w:w="540" w:type="dxa"/>
                <w:vAlign w:val="center"/>
              </w:tcPr>
              <w:p w:rsidR="003C68D6" w:rsidRPr="00527230" w:rsidRDefault="003C68D6" w:rsidP="003C68D6">
                <w:pPr>
                  <w:spacing w:before="60" w:after="60" w:line="240" w:lineRule="auto"/>
                  <w:jc w:val="center"/>
                  <w:rPr>
                    <w:rFonts w:eastAsia="Times New Roman" w:cs="Arial"/>
                    <w:b/>
                    <w:bCs/>
                    <w:sz w:val="28"/>
                    <w:szCs w:val="28"/>
                  </w:rPr>
                </w:pPr>
              </w:p>
            </w:tc>
            <w:tc>
              <w:tcPr>
                <w:tcW w:w="630" w:type="dxa"/>
                <w:vAlign w:val="center"/>
              </w:tcPr>
              <w:p w:rsidR="003C68D6" w:rsidRPr="00527230" w:rsidRDefault="003C68D6" w:rsidP="003C68D6">
                <w:pPr>
                  <w:spacing w:before="60" w:after="60" w:line="240" w:lineRule="auto"/>
                  <w:jc w:val="center"/>
                  <w:rPr>
                    <w:rFonts w:eastAsia="Times New Roman" w:cs="Arial"/>
                    <w:b/>
                    <w:bCs/>
                    <w:sz w:val="28"/>
                    <w:szCs w:val="28"/>
                  </w:rPr>
                </w:pPr>
              </w:p>
            </w:tc>
          </w:tr>
          <w:tr w:rsidR="003C68D6" w:rsidRPr="00527230" w:rsidTr="003C68D6">
            <w:tc>
              <w:tcPr>
                <w:tcW w:w="378" w:type="dxa"/>
                <w:tcBorders>
                  <w:right w:val="nil"/>
                </w:tcBorders>
              </w:tcPr>
              <w:p w:rsidR="003C68D6" w:rsidRPr="00527230" w:rsidRDefault="003C68D6" w:rsidP="003C68D6">
                <w:pPr>
                  <w:numPr>
                    <w:ilvl w:val="0"/>
                    <w:numId w:val="15"/>
                  </w:numPr>
                  <w:spacing w:before="60" w:after="60" w:line="240" w:lineRule="auto"/>
                  <w:rPr>
                    <w:rFonts w:eastAsia="Times New Roman" w:cs="Arial"/>
                    <w:bCs/>
                    <w:sz w:val="20"/>
                    <w:szCs w:val="20"/>
                  </w:rPr>
                </w:pPr>
              </w:p>
            </w:tc>
            <w:tc>
              <w:tcPr>
                <w:tcW w:w="9450" w:type="dxa"/>
                <w:tcBorders>
                  <w:left w:val="nil"/>
                </w:tcBorders>
              </w:tcPr>
              <w:p w:rsidR="003C68D6" w:rsidRPr="00527230" w:rsidRDefault="003C68D6" w:rsidP="003C68D6">
                <w:pPr>
                  <w:spacing w:before="60" w:after="60" w:line="240" w:lineRule="auto"/>
                  <w:rPr>
                    <w:rFonts w:eastAsia="Times New Roman" w:cs="Arial"/>
                    <w:sz w:val="20"/>
                    <w:szCs w:val="20"/>
                  </w:rPr>
                </w:pPr>
                <w:r w:rsidRPr="00527230">
                  <w:rPr>
                    <w:rFonts w:eastAsia="Times New Roman" w:cs="Arial"/>
                    <w:sz w:val="20"/>
                    <w:szCs w:val="20"/>
                  </w:rPr>
                  <w:t>The body of knowledge and/or skills taught in the prerequisite are not an instructional unit of the course requiring the prerequisite.</w:t>
                </w:r>
              </w:p>
            </w:tc>
            <w:tc>
              <w:tcPr>
                <w:tcW w:w="540" w:type="dxa"/>
                <w:vAlign w:val="center"/>
              </w:tcPr>
              <w:p w:rsidR="003C68D6" w:rsidRPr="00527230" w:rsidRDefault="003C68D6" w:rsidP="003C68D6">
                <w:pPr>
                  <w:spacing w:before="60" w:after="60" w:line="240" w:lineRule="auto"/>
                  <w:jc w:val="center"/>
                  <w:rPr>
                    <w:rFonts w:eastAsia="Times New Roman" w:cs="Arial"/>
                    <w:b/>
                    <w:bCs/>
                    <w:sz w:val="28"/>
                    <w:szCs w:val="28"/>
                  </w:rPr>
                </w:pPr>
              </w:p>
            </w:tc>
            <w:tc>
              <w:tcPr>
                <w:tcW w:w="630" w:type="dxa"/>
                <w:vAlign w:val="center"/>
              </w:tcPr>
              <w:p w:rsidR="003C68D6" w:rsidRPr="00527230" w:rsidRDefault="003C68D6" w:rsidP="003C68D6">
                <w:pPr>
                  <w:spacing w:before="60" w:after="60" w:line="240" w:lineRule="auto"/>
                  <w:jc w:val="center"/>
                  <w:rPr>
                    <w:rFonts w:eastAsia="Times New Roman" w:cs="Arial"/>
                    <w:b/>
                    <w:bCs/>
                    <w:sz w:val="28"/>
                    <w:szCs w:val="28"/>
                  </w:rPr>
                </w:pPr>
              </w:p>
            </w:tc>
          </w:tr>
          <w:tr w:rsidR="003C68D6" w:rsidRPr="00527230" w:rsidTr="003C68D6">
            <w:tc>
              <w:tcPr>
                <w:tcW w:w="378" w:type="dxa"/>
                <w:tcBorders>
                  <w:right w:val="nil"/>
                </w:tcBorders>
              </w:tcPr>
              <w:p w:rsidR="003C68D6" w:rsidRPr="00527230" w:rsidRDefault="003C68D6" w:rsidP="003C68D6">
                <w:pPr>
                  <w:numPr>
                    <w:ilvl w:val="0"/>
                    <w:numId w:val="15"/>
                  </w:numPr>
                  <w:spacing w:before="60" w:after="60" w:line="240" w:lineRule="auto"/>
                  <w:rPr>
                    <w:rFonts w:eastAsia="Times New Roman" w:cs="Arial"/>
                    <w:bCs/>
                    <w:sz w:val="20"/>
                    <w:szCs w:val="20"/>
                  </w:rPr>
                </w:pPr>
              </w:p>
            </w:tc>
            <w:tc>
              <w:tcPr>
                <w:tcW w:w="9450" w:type="dxa"/>
                <w:tcBorders>
                  <w:left w:val="nil"/>
                </w:tcBorders>
              </w:tcPr>
              <w:p w:rsidR="003C68D6" w:rsidRPr="00527230" w:rsidRDefault="003C68D6" w:rsidP="003C68D6">
                <w:pPr>
                  <w:spacing w:before="60" w:after="60" w:line="240" w:lineRule="auto"/>
                  <w:rPr>
                    <w:rFonts w:eastAsia="Times New Roman" w:cs="Arial"/>
                    <w:sz w:val="20"/>
                    <w:szCs w:val="20"/>
                  </w:rPr>
                </w:pPr>
                <w:r w:rsidRPr="00527230">
                  <w:rPr>
                    <w:rFonts w:eastAsia="Times New Roman" w:cs="Arial"/>
                    <w:sz w:val="20"/>
                    <w:szCs w:val="20"/>
                  </w:rPr>
                  <w:t>Written documentation that steps 1 to 8 above have been taken is readily available in departmental files.</w:t>
                </w:r>
              </w:p>
            </w:tc>
            <w:tc>
              <w:tcPr>
                <w:tcW w:w="540" w:type="dxa"/>
                <w:vAlign w:val="center"/>
              </w:tcPr>
              <w:p w:rsidR="003C68D6" w:rsidRPr="00527230" w:rsidRDefault="003C68D6" w:rsidP="003C68D6">
                <w:pPr>
                  <w:spacing w:before="60" w:after="60" w:line="240" w:lineRule="auto"/>
                  <w:jc w:val="center"/>
                  <w:rPr>
                    <w:rFonts w:eastAsia="Times New Roman" w:cs="Arial"/>
                    <w:b/>
                    <w:bCs/>
                    <w:sz w:val="28"/>
                    <w:szCs w:val="28"/>
                  </w:rPr>
                </w:pPr>
              </w:p>
            </w:tc>
            <w:tc>
              <w:tcPr>
                <w:tcW w:w="630" w:type="dxa"/>
                <w:vAlign w:val="center"/>
              </w:tcPr>
              <w:p w:rsidR="003C68D6" w:rsidRPr="00527230" w:rsidRDefault="003C68D6" w:rsidP="003C68D6">
                <w:pPr>
                  <w:spacing w:before="60" w:after="60" w:line="240" w:lineRule="auto"/>
                  <w:jc w:val="center"/>
                  <w:rPr>
                    <w:rFonts w:eastAsia="Times New Roman" w:cs="Arial"/>
                    <w:b/>
                    <w:bCs/>
                    <w:sz w:val="28"/>
                    <w:szCs w:val="28"/>
                  </w:rPr>
                </w:pPr>
              </w:p>
            </w:tc>
          </w:tr>
        </w:tbl>
        <w:p w:rsidR="003C68D6" w:rsidRDefault="003C68D6" w:rsidP="003C68D6">
          <w:pPr>
            <w:spacing w:after="0" w:line="240" w:lineRule="auto"/>
            <w:rPr>
              <w:rFonts w:ascii="Arial" w:eastAsia="Times New Roman" w:hAnsi="Arial" w:cs="Arial"/>
              <w:b/>
              <w:bCs/>
              <w:sz w:val="28"/>
              <w:szCs w:val="28"/>
            </w:rPr>
          </w:pPr>
        </w:p>
        <w:p w:rsidR="00BC3335" w:rsidRDefault="00BC3335" w:rsidP="003C68D6">
          <w:pPr>
            <w:spacing w:after="0" w:line="240" w:lineRule="auto"/>
            <w:rPr>
              <w:rFonts w:ascii="Arial" w:eastAsia="Times New Roman" w:hAnsi="Arial" w:cs="Arial"/>
              <w:b/>
              <w:bCs/>
              <w:sz w:val="28"/>
              <w:szCs w:val="28"/>
            </w:rPr>
          </w:pPr>
        </w:p>
        <w:p w:rsidR="002730C5" w:rsidRDefault="002730C5" w:rsidP="003C68D6">
          <w:pPr>
            <w:spacing w:after="0" w:line="240" w:lineRule="auto"/>
            <w:rPr>
              <w:rFonts w:ascii="Arial" w:eastAsia="Times New Roman" w:hAnsi="Arial" w:cs="Arial"/>
              <w:b/>
              <w:bCs/>
              <w:sz w:val="28"/>
              <w:szCs w:val="28"/>
            </w:rPr>
          </w:pPr>
        </w:p>
        <w:p w:rsidR="003C68D6" w:rsidRPr="00527230" w:rsidRDefault="003C68D6" w:rsidP="003C68D6">
          <w:pPr>
            <w:widowControl w:val="0"/>
            <w:tabs>
              <w:tab w:val="left" w:pos="8784"/>
              <w:tab w:val="left" w:pos="9936"/>
            </w:tabs>
            <w:autoSpaceDE w:val="0"/>
            <w:autoSpaceDN w:val="0"/>
            <w:adjustRightInd w:val="0"/>
            <w:spacing w:after="0" w:line="240" w:lineRule="auto"/>
            <w:rPr>
              <w:rFonts w:eastAsia="Times New Roman" w:cs="Arial"/>
              <w:b/>
              <w:szCs w:val="28"/>
            </w:rPr>
          </w:pPr>
          <w:r w:rsidRPr="00527230">
            <w:rPr>
              <w:rFonts w:eastAsia="Times New Roman" w:cs="Arial"/>
              <w:b/>
              <w:szCs w:val="28"/>
            </w:rPr>
            <w:lastRenderedPageBreak/>
            <w:t>SECTION II - LEVEL</w:t>
          </w:r>
          <w:r w:rsidR="00C46FB6" w:rsidRPr="00527230">
            <w:rPr>
              <w:rFonts w:eastAsia="Times New Roman" w:cs="Arial"/>
              <w:b/>
              <w:szCs w:val="28"/>
            </w:rPr>
            <w:t>S</w:t>
          </w:r>
          <w:r w:rsidRPr="00527230">
            <w:rPr>
              <w:rFonts w:eastAsia="Times New Roman" w:cs="Arial"/>
              <w:b/>
              <w:szCs w:val="28"/>
            </w:rPr>
            <w:t xml:space="preserve"> OF SCRUTINY:  </w:t>
          </w:r>
        </w:p>
        <w:p w:rsidR="003C68D6" w:rsidRPr="00527230" w:rsidRDefault="003C68D6" w:rsidP="003C68D6">
          <w:pPr>
            <w:spacing w:after="0" w:line="240" w:lineRule="auto"/>
            <w:rPr>
              <w:rFonts w:eastAsia="Times New Roman" w:cs="Arial"/>
              <w:sz w:val="20"/>
              <w:szCs w:val="20"/>
            </w:rPr>
          </w:pPr>
          <w:r w:rsidRPr="00527230">
            <w:rPr>
              <w:rFonts w:eastAsia="Times New Roman" w:cs="Arial"/>
              <w:sz w:val="20"/>
              <w:szCs w:val="20"/>
            </w:rPr>
            <w:t>In addition to the affirmati</w:t>
          </w:r>
          <w:r w:rsidR="00DD7F39">
            <w:rPr>
              <w:rFonts w:eastAsia="Times New Roman" w:cs="Arial"/>
              <w:sz w:val="20"/>
              <w:szCs w:val="20"/>
            </w:rPr>
            <w:t>on of content review listed in S</w:t>
          </w:r>
          <w:r w:rsidRPr="00527230">
            <w:rPr>
              <w:rFonts w:eastAsia="Times New Roman" w:cs="Arial"/>
              <w:sz w:val="20"/>
              <w:szCs w:val="20"/>
            </w:rPr>
            <w:t xml:space="preserve">ection I, an additional level of scrutiny is also required.  The level of scrutiny depends on which type of prerequisite is involved.  Please identify </w:t>
          </w:r>
          <w:r w:rsidR="003E2D80" w:rsidRPr="00527230">
            <w:rPr>
              <w:rFonts w:eastAsia="Times New Roman" w:cs="Arial"/>
              <w:sz w:val="20"/>
              <w:szCs w:val="20"/>
            </w:rPr>
            <w:t xml:space="preserve">below </w:t>
          </w:r>
          <w:r w:rsidRPr="00527230">
            <w:rPr>
              <w:rFonts w:eastAsia="Times New Roman" w:cs="Arial"/>
              <w:sz w:val="20"/>
              <w:szCs w:val="20"/>
            </w:rPr>
            <w:t xml:space="preserve">which </w:t>
          </w:r>
          <w:r w:rsidR="003E2D80" w:rsidRPr="00527230">
            <w:rPr>
              <w:rFonts w:eastAsia="Times New Roman" w:cs="Arial"/>
              <w:sz w:val="20"/>
              <w:szCs w:val="20"/>
            </w:rPr>
            <w:t>level</w:t>
          </w:r>
          <w:r w:rsidRPr="00527230">
            <w:rPr>
              <w:rFonts w:eastAsia="Times New Roman" w:cs="Arial"/>
              <w:sz w:val="20"/>
              <w:szCs w:val="20"/>
            </w:rPr>
            <w:t xml:space="preserve"> is being used to justify the proposed prerequisite.  </w:t>
          </w:r>
        </w:p>
        <w:p w:rsidR="003E2D80" w:rsidRPr="00527230" w:rsidRDefault="003E2D80" w:rsidP="003C68D6">
          <w:pPr>
            <w:spacing w:after="0" w:line="240" w:lineRule="auto"/>
            <w:rPr>
              <w:rFonts w:eastAsia="Times New Roman" w:cs="Arial"/>
              <w:szCs w:val="20"/>
            </w:rPr>
          </w:pPr>
        </w:p>
        <w:tbl>
          <w:tblPr>
            <w:tblW w:w="9357" w:type="dxa"/>
            <w:tblLook w:val="01E0" w:firstRow="1" w:lastRow="1" w:firstColumn="1" w:lastColumn="1" w:noHBand="0" w:noVBand="0"/>
          </w:tblPr>
          <w:tblGrid>
            <w:gridCol w:w="452"/>
            <w:gridCol w:w="8896"/>
            <w:gridCol w:w="9"/>
          </w:tblGrid>
          <w:tr w:rsidR="003C68D6" w:rsidRPr="00527230" w:rsidTr="00FD641D">
            <w:trPr>
              <w:gridAfter w:val="1"/>
              <w:wAfter w:w="9" w:type="dxa"/>
              <w:trHeight w:val="1111"/>
            </w:trPr>
            <w:tc>
              <w:tcPr>
                <w:tcW w:w="452" w:type="dxa"/>
                <w:tcBorders>
                  <w:top w:val="single" w:sz="4" w:space="0" w:color="auto"/>
                  <w:bottom w:val="single" w:sz="4" w:space="0" w:color="auto"/>
                </w:tcBorders>
                <w:shd w:val="clear" w:color="auto" w:fill="auto"/>
                <w:vAlign w:val="center"/>
              </w:tcPr>
              <w:sdt>
                <w:sdtPr>
                  <w:rPr>
                    <w:rFonts w:eastAsia="Times New Roman" w:cs="Arial"/>
                    <w:sz w:val="20"/>
                    <w:szCs w:val="20"/>
                  </w:rPr>
                  <w:id w:val="-347493928"/>
                  <w14:checkbox>
                    <w14:checked w14:val="0"/>
                    <w14:checkedState w14:val="2612" w14:font="MS Gothic"/>
                    <w14:uncheckedState w14:val="2610" w14:font="MS Gothic"/>
                  </w14:checkbox>
                </w:sdtPr>
                <w:sdtEndPr/>
                <w:sdtContent>
                  <w:p w:rsidR="003C68D6" w:rsidRPr="00527230" w:rsidRDefault="003E2D80" w:rsidP="003C68D6">
                    <w:pPr>
                      <w:pBdr>
                        <w:bottom w:val="single" w:sz="6" w:space="1" w:color="auto"/>
                      </w:pBdr>
                      <w:spacing w:before="60" w:after="60" w:line="240" w:lineRule="auto"/>
                      <w:jc w:val="center"/>
                      <w:rPr>
                        <w:rFonts w:eastAsia="Times New Roman" w:cs="Arial"/>
                        <w:sz w:val="20"/>
                        <w:szCs w:val="20"/>
                      </w:rPr>
                    </w:pPr>
                    <w:r w:rsidRPr="00527230">
                      <w:rPr>
                        <w:rFonts w:ascii="Segoe UI Symbol" w:eastAsia="MS Gothic" w:hAnsi="Segoe UI Symbol" w:cs="Segoe UI Symbol"/>
                        <w:sz w:val="20"/>
                        <w:szCs w:val="20"/>
                      </w:rPr>
                      <w:t>☐</w:t>
                    </w:r>
                  </w:p>
                </w:sdtContent>
              </w:sdt>
              <w:p w:rsidR="003C68D6" w:rsidRDefault="003C68D6" w:rsidP="003C68D6">
                <w:pPr>
                  <w:spacing w:before="60" w:after="60" w:line="240" w:lineRule="auto"/>
                  <w:jc w:val="center"/>
                  <w:rPr>
                    <w:rFonts w:eastAsia="Times New Roman" w:cs="Arial"/>
                    <w:sz w:val="20"/>
                    <w:szCs w:val="20"/>
                  </w:rPr>
                </w:pPr>
              </w:p>
              <w:p w:rsidR="004F719A" w:rsidRPr="00527230" w:rsidRDefault="004F719A" w:rsidP="003C68D6">
                <w:pPr>
                  <w:spacing w:before="60" w:after="60" w:line="240" w:lineRule="auto"/>
                  <w:jc w:val="center"/>
                  <w:rPr>
                    <w:rFonts w:eastAsia="Times New Roman" w:cs="Arial"/>
                    <w:sz w:val="20"/>
                    <w:szCs w:val="20"/>
                  </w:rPr>
                </w:pPr>
              </w:p>
              <w:p w:rsidR="00B85FE6" w:rsidRPr="00527230" w:rsidRDefault="00B85FE6" w:rsidP="003C68D6">
                <w:pPr>
                  <w:spacing w:before="60" w:after="60" w:line="240" w:lineRule="auto"/>
                  <w:jc w:val="center"/>
                  <w:rPr>
                    <w:rFonts w:eastAsia="Times New Roman" w:cs="Arial"/>
                    <w:sz w:val="20"/>
                    <w:szCs w:val="20"/>
                  </w:rPr>
                </w:pPr>
              </w:p>
              <w:p w:rsidR="00B85FE6" w:rsidRPr="00527230" w:rsidRDefault="00B85FE6" w:rsidP="003C68D6">
                <w:pPr>
                  <w:spacing w:before="60" w:after="60" w:line="240" w:lineRule="auto"/>
                  <w:jc w:val="center"/>
                  <w:rPr>
                    <w:rFonts w:eastAsia="Times New Roman" w:cs="Arial"/>
                    <w:sz w:val="20"/>
                    <w:szCs w:val="20"/>
                  </w:rPr>
                </w:pPr>
              </w:p>
            </w:tc>
            <w:tc>
              <w:tcPr>
                <w:tcW w:w="8896" w:type="dxa"/>
                <w:tcBorders>
                  <w:top w:val="single" w:sz="4" w:space="0" w:color="auto"/>
                  <w:bottom w:val="single" w:sz="4" w:space="0" w:color="auto"/>
                </w:tcBorders>
                <w:shd w:val="clear" w:color="auto" w:fill="auto"/>
              </w:tcPr>
              <w:p w:rsidR="003C68D6" w:rsidRPr="00527230" w:rsidRDefault="003C68D6" w:rsidP="003C68D6">
                <w:pPr>
                  <w:spacing w:before="60" w:after="60" w:line="240" w:lineRule="auto"/>
                  <w:ind w:left="-108"/>
                  <w:rPr>
                    <w:rFonts w:eastAsia="Times New Roman" w:cs="Arial"/>
                    <w:sz w:val="20"/>
                    <w:szCs w:val="20"/>
                  </w:rPr>
                </w:pPr>
                <w:r w:rsidRPr="00527230">
                  <w:rPr>
                    <w:rFonts w:eastAsia="Times New Roman" w:cs="Arial"/>
                    <w:sz w:val="20"/>
                    <w:szCs w:val="20"/>
                  </w:rPr>
                  <w:t xml:space="preserve">Type 1:  </w:t>
                </w:r>
                <w:r w:rsidR="00B30842">
                  <w:rPr>
                    <w:rFonts w:eastAsia="Times New Roman" w:cs="Arial"/>
                    <w:sz w:val="20"/>
                    <w:szCs w:val="20"/>
                  </w:rPr>
                  <w:t>Required prerequisite at UC or CSU</w:t>
                </w:r>
              </w:p>
              <w:p w:rsidR="003C68D6" w:rsidRPr="00527230" w:rsidRDefault="003C68D6" w:rsidP="003C68D6">
                <w:pPr>
                  <w:spacing w:before="60" w:after="60" w:line="240" w:lineRule="auto"/>
                  <w:ind w:left="-108"/>
                  <w:rPr>
                    <w:rFonts w:eastAsia="Times New Roman" w:cs="Arial"/>
                    <w:sz w:val="20"/>
                    <w:szCs w:val="20"/>
                  </w:rPr>
                </w:pPr>
                <w:r w:rsidRPr="00527230">
                  <w:rPr>
                    <w:rFonts w:eastAsia="Times New Roman" w:cs="Arial"/>
                    <w:sz w:val="20"/>
                    <w:szCs w:val="20"/>
                  </w:rPr>
                  <w:t xml:space="preserve">Identify three UC or CSU campuses that offer the equivalent course with the equivalent </w:t>
                </w:r>
                <w:r w:rsidR="00B85FE6" w:rsidRPr="00527230">
                  <w:rPr>
                    <w:rFonts w:eastAsia="Times New Roman" w:cs="Arial"/>
                    <w:sz w:val="20"/>
                    <w:szCs w:val="20"/>
                  </w:rPr>
                  <w:t>p</w:t>
                </w:r>
                <w:r w:rsidRPr="00527230">
                  <w:rPr>
                    <w:rFonts w:eastAsia="Times New Roman" w:cs="Arial"/>
                    <w:sz w:val="20"/>
                    <w:szCs w:val="20"/>
                  </w:rPr>
                  <w:t>rerequisite.</w:t>
                </w:r>
              </w:p>
              <w:p w:rsidR="00FA0EF1" w:rsidRDefault="00FA0EF1" w:rsidP="003C68D6">
                <w:pPr>
                  <w:spacing w:before="60" w:after="60" w:line="240" w:lineRule="auto"/>
                  <w:ind w:left="-108"/>
                  <w:rPr>
                    <w:rFonts w:eastAsia="Times New Roman" w:cs="Arial"/>
                    <w:b/>
                    <w:sz w:val="20"/>
                    <w:szCs w:val="20"/>
                  </w:rPr>
                </w:pPr>
                <w:r w:rsidRPr="00527230">
                  <w:rPr>
                    <w:rFonts w:eastAsia="Times New Roman" w:cs="Arial"/>
                    <w:b/>
                    <w:sz w:val="20"/>
                    <w:szCs w:val="20"/>
                  </w:rPr>
                  <w:t>Complete the Prerequisite Worksheet</w:t>
                </w:r>
              </w:p>
              <w:p w:rsidR="003C68D6" w:rsidRDefault="00B30842" w:rsidP="00BC3335">
                <w:pPr>
                  <w:spacing w:before="60" w:after="60" w:line="240" w:lineRule="auto"/>
                  <w:ind w:left="-108"/>
                  <w:rPr>
                    <w:rFonts w:eastAsia="Times New Roman" w:cs="Arial"/>
                    <w:b/>
                    <w:sz w:val="20"/>
                    <w:szCs w:val="20"/>
                  </w:rPr>
                </w:pPr>
                <w:r>
                  <w:rPr>
                    <w:rFonts w:eastAsia="Times New Roman" w:cs="Arial"/>
                    <w:b/>
                    <w:sz w:val="20"/>
                    <w:szCs w:val="20"/>
                  </w:rPr>
                  <w:t>Complete UC/CSU Justification F</w:t>
                </w:r>
                <w:r w:rsidR="00BC3335">
                  <w:rPr>
                    <w:rFonts w:eastAsia="Times New Roman" w:cs="Arial"/>
                    <w:b/>
                    <w:sz w:val="20"/>
                    <w:szCs w:val="20"/>
                  </w:rPr>
                  <w:t>orm</w:t>
                </w:r>
              </w:p>
              <w:p w:rsidR="004F719A" w:rsidRPr="00FA0EF1" w:rsidRDefault="004F719A" w:rsidP="00BC3335">
                <w:pPr>
                  <w:spacing w:before="60" w:after="60" w:line="240" w:lineRule="auto"/>
                  <w:ind w:left="-108"/>
                  <w:rPr>
                    <w:rFonts w:eastAsia="Times New Roman" w:cs="Arial"/>
                    <w:b/>
                    <w:sz w:val="20"/>
                    <w:szCs w:val="20"/>
                  </w:rPr>
                </w:pPr>
              </w:p>
            </w:tc>
          </w:tr>
          <w:tr w:rsidR="003C68D6" w:rsidRPr="00527230" w:rsidTr="00DD7F39">
            <w:trPr>
              <w:gridAfter w:val="1"/>
              <w:wAfter w:w="9" w:type="dxa"/>
              <w:trHeight w:val="720"/>
            </w:trPr>
            <w:tc>
              <w:tcPr>
                <w:tcW w:w="452" w:type="dxa"/>
                <w:tcBorders>
                  <w:top w:val="single" w:sz="4" w:space="0" w:color="auto"/>
                  <w:bottom w:val="single" w:sz="4" w:space="0" w:color="auto"/>
                </w:tcBorders>
                <w:shd w:val="clear" w:color="auto" w:fill="auto"/>
                <w:vAlign w:val="center"/>
              </w:tcPr>
              <w:sdt>
                <w:sdtPr>
                  <w:rPr>
                    <w:rFonts w:eastAsia="Times New Roman" w:cs="Arial"/>
                    <w:sz w:val="20"/>
                    <w:szCs w:val="20"/>
                  </w:rPr>
                  <w:id w:val="-1414773539"/>
                  <w14:checkbox>
                    <w14:checked w14:val="0"/>
                    <w14:checkedState w14:val="2612" w14:font="MS Gothic"/>
                    <w14:uncheckedState w14:val="2610" w14:font="MS Gothic"/>
                  </w14:checkbox>
                </w:sdtPr>
                <w:sdtEndPr/>
                <w:sdtContent>
                  <w:p w:rsidR="003C68D6" w:rsidRPr="00527230" w:rsidRDefault="003E2D80" w:rsidP="003C68D6">
                    <w:pPr>
                      <w:pBdr>
                        <w:bottom w:val="single" w:sz="6" w:space="1" w:color="auto"/>
                      </w:pBdr>
                      <w:spacing w:before="60" w:after="60" w:line="240" w:lineRule="auto"/>
                      <w:jc w:val="center"/>
                      <w:rPr>
                        <w:rFonts w:eastAsia="Times New Roman" w:cs="Arial"/>
                        <w:sz w:val="20"/>
                        <w:szCs w:val="20"/>
                      </w:rPr>
                    </w:pPr>
                    <w:r w:rsidRPr="00527230">
                      <w:rPr>
                        <w:rFonts w:ascii="Segoe UI Symbol" w:eastAsia="MS Gothic" w:hAnsi="Segoe UI Symbol" w:cs="Segoe UI Symbol"/>
                        <w:sz w:val="20"/>
                        <w:szCs w:val="20"/>
                      </w:rPr>
                      <w:t>☐</w:t>
                    </w:r>
                  </w:p>
                </w:sdtContent>
              </w:sdt>
              <w:p w:rsidR="003C68D6" w:rsidRDefault="003C68D6" w:rsidP="003C68D6">
                <w:pPr>
                  <w:spacing w:before="60" w:after="60" w:line="240" w:lineRule="auto"/>
                  <w:jc w:val="center"/>
                  <w:rPr>
                    <w:rFonts w:eastAsia="Times New Roman" w:cs="Arial"/>
                    <w:sz w:val="20"/>
                    <w:szCs w:val="20"/>
                  </w:rPr>
                </w:pPr>
              </w:p>
              <w:p w:rsidR="004F719A" w:rsidRPr="00527230" w:rsidRDefault="004F719A" w:rsidP="003C68D6">
                <w:pPr>
                  <w:spacing w:before="60" w:after="60" w:line="240" w:lineRule="auto"/>
                  <w:jc w:val="center"/>
                  <w:rPr>
                    <w:rFonts w:eastAsia="Times New Roman" w:cs="Arial"/>
                    <w:sz w:val="20"/>
                    <w:szCs w:val="20"/>
                  </w:rPr>
                </w:pPr>
              </w:p>
            </w:tc>
            <w:tc>
              <w:tcPr>
                <w:tcW w:w="8896" w:type="dxa"/>
                <w:tcBorders>
                  <w:top w:val="single" w:sz="4" w:space="0" w:color="auto"/>
                  <w:bottom w:val="single" w:sz="4" w:space="0" w:color="auto"/>
                </w:tcBorders>
                <w:shd w:val="clear" w:color="auto" w:fill="auto"/>
              </w:tcPr>
              <w:p w:rsidR="003C68D6" w:rsidRPr="00527230" w:rsidRDefault="003C68D6" w:rsidP="003C68D6">
                <w:pPr>
                  <w:spacing w:before="60" w:after="60" w:line="240" w:lineRule="auto"/>
                  <w:ind w:left="-108"/>
                  <w:rPr>
                    <w:rFonts w:eastAsia="Times New Roman" w:cs="Arial"/>
                    <w:sz w:val="20"/>
                    <w:szCs w:val="20"/>
                  </w:rPr>
                </w:pPr>
                <w:r w:rsidRPr="00527230">
                  <w:rPr>
                    <w:rFonts w:eastAsia="Times New Roman" w:cs="Arial"/>
                    <w:sz w:val="20"/>
                    <w:szCs w:val="20"/>
                  </w:rPr>
                  <w:t xml:space="preserve">Type 2:  Sequential within </w:t>
                </w:r>
                <w:r w:rsidR="00527230">
                  <w:rPr>
                    <w:rFonts w:eastAsia="Times New Roman" w:cs="Arial"/>
                    <w:sz w:val="20"/>
                    <w:szCs w:val="20"/>
                  </w:rPr>
                  <w:t xml:space="preserve">a discipline </w:t>
                </w:r>
                <w:r w:rsidRPr="00527230">
                  <w:rPr>
                    <w:rFonts w:eastAsia="Times New Roman" w:cs="Arial"/>
                    <w:sz w:val="20"/>
                    <w:szCs w:val="20"/>
                  </w:rPr>
                  <w:t xml:space="preserve">(e.g., </w:t>
                </w:r>
                <w:r w:rsidR="00527230">
                  <w:rPr>
                    <w:rFonts w:eastAsia="Times New Roman" w:cs="Arial"/>
                    <w:sz w:val="20"/>
                    <w:szCs w:val="20"/>
                  </w:rPr>
                  <w:t>ART 262, 263, 264</w:t>
                </w:r>
                <w:r w:rsidRPr="00527230">
                  <w:rPr>
                    <w:rFonts w:eastAsia="Times New Roman" w:cs="Arial"/>
                    <w:sz w:val="20"/>
                    <w:szCs w:val="20"/>
                  </w:rPr>
                  <w:t>)</w:t>
                </w:r>
              </w:p>
              <w:p w:rsidR="003C68D6" w:rsidRDefault="003C68D6" w:rsidP="003C68D6">
                <w:pPr>
                  <w:spacing w:before="60" w:after="60" w:line="240" w:lineRule="auto"/>
                  <w:ind w:left="-108"/>
                  <w:rPr>
                    <w:rFonts w:eastAsia="Times New Roman" w:cs="Arial"/>
                    <w:b/>
                    <w:sz w:val="20"/>
                    <w:szCs w:val="20"/>
                  </w:rPr>
                </w:pPr>
                <w:r w:rsidRPr="00527230">
                  <w:rPr>
                    <w:rFonts w:eastAsia="Times New Roman" w:cs="Arial"/>
                    <w:b/>
                    <w:sz w:val="20"/>
                    <w:szCs w:val="20"/>
                  </w:rPr>
                  <w:t>Complete the Prerequisite Worksheet</w:t>
                </w:r>
              </w:p>
              <w:p w:rsidR="004F719A" w:rsidRPr="00527230" w:rsidRDefault="004F719A" w:rsidP="003C68D6">
                <w:pPr>
                  <w:spacing w:before="60" w:after="60" w:line="240" w:lineRule="auto"/>
                  <w:ind w:left="-108"/>
                  <w:rPr>
                    <w:rFonts w:eastAsia="Times New Roman" w:cs="Arial"/>
                    <w:b/>
                    <w:sz w:val="20"/>
                    <w:szCs w:val="20"/>
                  </w:rPr>
                </w:pPr>
              </w:p>
            </w:tc>
          </w:tr>
          <w:tr w:rsidR="003C68D6" w:rsidRPr="00527230" w:rsidTr="001478CF">
            <w:trPr>
              <w:gridAfter w:val="1"/>
              <w:wAfter w:w="9" w:type="dxa"/>
              <w:trHeight w:val="1430"/>
            </w:trPr>
            <w:tc>
              <w:tcPr>
                <w:tcW w:w="452" w:type="dxa"/>
                <w:tcBorders>
                  <w:top w:val="single" w:sz="4" w:space="0" w:color="auto"/>
                  <w:bottom w:val="single" w:sz="4" w:space="0" w:color="auto"/>
                </w:tcBorders>
                <w:shd w:val="clear" w:color="auto" w:fill="auto"/>
                <w:vAlign w:val="center"/>
              </w:tcPr>
              <w:sdt>
                <w:sdtPr>
                  <w:rPr>
                    <w:rFonts w:eastAsia="Times New Roman" w:cs="Arial"/>
                    <w:sz w:val="20"/>
                    <w:szCs w:val="20"/>
                  </w:rPr>
                  <w:id w:val="-1779017232"/>
                  <w14:checkbox>
                    <w14:checked w14:val="0"/>
                    <w14:checkedState w14:val="2612" w14:font="MS Gothic"/>
                    <w14:uncheckedState w14:val="2610" w14:font="MS Gothic"/>
                  </w14:checkbox>
                </w:sdtPr>
                <w:sdtEndPr/>
                <w:sdtContent>
                  <w:p w:rsidR="003C68D6" w:rsidRPr="00527230" w:rsidRDefault="00B85FE6" w:rsidP="003C68D6">
                    <w:pPr>
                      <w:pBdr>
                        <w:bottom w:val="single" w:sz="6" w:space="1" w:color="auto"/>
                      </w:pBdr>
                      <w:spacing w:before="60" w:after="60" w:line="240" w:lineRule="auto"/>
                      <w:jc w:val="center"/>
                      <w:rPr>
                        <w:rFonts w:eastAsia="Times New Roman" w:cs="Arial"/>
                        <w:sz w:val="20"/>
                        <w:szCs w:val="20"/>
                      </w:rPr>
                    </w:pPr>
                    <w:r w:rsidRPr="00527230">
                      <w:rPr>
                        <w:rFonts w:ascii="Segoe UI Symbol" w:eastAsia="MS Gothic" w:hAnsi="Segoe UI Symbol" w:cs="Segoe UI Symbol"/>
                        <w:sz w:val="20"/>
                        <w:szCs w:val="20"/>
                      </w:rPr>
                      <w:t>☐</w:t>
                    </w:r>
                  </w:p>
                </w:sdtContent>
              </w:sdt>
              <w:p w:rsidR="003C68D6" w:rsidRDefault="003C68D6" w:rsidP="003C68D6">
                <w:pPr>
                  <w:spacing w:before="60" w:after="60" w:line="240" w:lineRule="auto"/>
                  <w:jc w:val="center"/>
                  <w:rPr>
                    <w:rFonts w:eastAsia="Times New Roman" w:cs="Arial"/>
                    <w:sz w:val="20"/>
                    <w:szCs w:val="20"/>
                  </w:rPr>
                </w:pPr>
              </w:p>
              <w:p w:rsidR="00B85FE6" w:rsidRPr="00527230" w:rsidRDefault="00B85FE6" w:rsidP="003C68D6">
                <w:pPr>
                  <w:spacing w:before="60" w:after="60" w:line="240" w:lineRule="auto"/>
                  <w:jc w:val="center"/>
                  <w:rPr>
                    <w:rFonts w:eastAsia="Times New Roman" w:cs="Arial"/>
                    <w:sz w:val="20"/>
                    <w:szCs w:val="20"/>
                  </w:rPr>
                </w:pPr>
              </w:p>
              <w:p w:rsidR="00B85FE6" w:rsidRPr="00527230" w:rsidRDefault="00B85FE6" w:rsidP="003C68D6">
                <w:pPr>
                  <w:spacing w:before="60" w:after="60" w:line="240" w:lineRule="auto"/>
                  <w:jc w:val="center"/>
                  <w:rPr>
                    <w:rFonts w:eastAsia="Times New Roman" w:cs="Arial"/>
                    <w:sz w:val="20"/>
                    <w:szCs w:val="20"/>
                  </w:rPr>
                </w:pPr>
              </w:p>
            </w:tc>
            <w:tc>
              <w:tcPr>
                <w:tcW w:w="8896" w:type="dxa"/>
                <w:tcBorders>
                  <w:top w:val="single" w:sz="4" w:space="0" w:color="auto"/>
                  <w:bottom w:val="single" w:sz="4" w:space="0" w:color="auto"/>
                </w:tcBorders>
                <w:shd w:val="clear" w:color="auto" w:fill="auto"/>
              </w:tcPr>
              <w:p w:rsidR="003C68D6" w:rsidRPr="00527230" w:rsidRDefault="003C68D6" w:rsidP="003C68D6">
                <w:pPr>
                  <w:spacing w:before="60" w:after="60" w:line="240" w:lineRule="auto"/>
                  <w:ind w:left="-108"/>
                  <w:rPr>
                    <w:rFonts w:eastAsia="Times New Roman" w:cs="Arial"/>
                    <w:sz w:val="20"/>
                    <w:szCs w:val="20"/>
                  </w:rPr>
                </w:pPr>
                <w:r w:rsidRPr="00527230">
                  <w:rPr>
                    <w:rFonts w:eastAsia="Times New Roman" w:cs="Arial"/>
                    <w:sz w:val="20"/>
                    <w:szCs w:val="20"/>
                  </w:rPr>
                  <w:t xml:space="preserve">Type 3:  Course in communication or computational skills as </w:t>
                </w:r>
                <w:r w:rsidR="00527230">
                  <w:rPr>
                    <w:rFonts w:eastAsia="Times New Roman" w:cs="Arial"/>
                    <w:sz w:val="20"/>
                    <w:szCs w:val="20"/>
                  </w:rPr>
                  <w:t xml:space="preserve">a </w:t>
                </w:r>
                <w:r w:rsidRPr="00527230">
                  <w:rPr>
                    <w:rFonts w:eastAsia="Times New Roman" w:cs="Arial"/>
                    <w:sz w:val="20"/>
                    <w:szCs w:val="20"/>
                  </w:rPr>
                  <w:t xml:space="preserve">prerequisite for course other than another skills course (e.g., </w:t>
                </w:r>
                <w:r w:rsidR="000B5F46">
                  <w:rPr>
                    <w:rFonts w:eastAsia="Times New Roman" w:cs="Arial"/>
                    <w:sz w:val="20"/>
                    <w:szCs w:val="20"/>
                  </w:rPr>
                  <w:t>MATH 091</w:t>
                </w:r>
                <w:r w:rsidRPr="00527230">
                  <w:rPr>
                    <w:rFonts w:eastAsia="Times New Roman" w:cs="Arial"/>
                    <w:sz w:val="20"/>
                    <w:szCs w:val="20"/>
                  </w:rPr>
                  <w:t xml:space="preserve"> prerequisite for </w:t>
                </w:r>
                <w:r w:rsidR="000B5F46">
                  <w:rPr>
                    <w:rFonts w:eastAsia="Times New Roman" w:cs="Arial"/>
                    <w:sz w:val="20"/>
                    <w:szCs w:val="20"/>
                  </w:rPr>
                  <w:t>BIOL 100</w:t>
                </w:r>
                <w:r w:rsidRPr="00527230">
                  <w:rPr>
                    <w:rFonts w:eastAsia="Times New Roman" w:cs="Arial"/>
                    <w:sz w:val="20"/>
                    <w:szCs w:val="20"/>
                  </w:rPr>
                  <w:t>)</w:t>
                </w:r>
              </w:p>
              <w:p w:rsidR="003C68D6" w:rsidRPr="00527230" w:rsidRDefault="003C68D6" w:rsidP="003C68D6">
                <w:pPr>
                  <w:spacing w:before="60" w:after="60" w:line="240" w:lineRule="auto"/>
                  <w:ind w:left="-108"/>
                  <w:rPr>
                    <w:rFonts w:eastAsia="Times New Roman" w:cs="Arial"/>
                    <w:b/>
                    <w:sz w:val="20"/>
                    <w:szCs w:val="20"/>
                  </w:rPr>
                </w:pPr>
                <w:r w:rsidRPr="00527230">
                  <w:rPr>
                    <w:rFonts w:eastAsia="Times New Roman" w:cs="Arial"/>
                    <w:b/>
                    <w:sz w:val="20"/>
                    <w:szCs w:val="20"/>
                  </w:rPr>
                  <w:t>Complete the Prerequisite Worksheet</w:t>
                </w:r>
              </w:p>
              <w:p w:rsidR="004F719A" w:rsidRPr="001478CF" w:rsidRDefault="003C68D6" w:rsidP="001478CF">
                <w:pPr>
                  <w:spacing w:before="60" w:after="60" w:line="240" w:lineRule="auto"/>
                  <w:ind w:left="-108"/>
                  <w:rPr>
                    <w:rFonts w:eastAsia="Times New Roman" w:cs="Arial"/>
                    <w:b/>
                    <w:sz w:val="20"/>
                    <w:szCs w:val="20"/>
                  </w:rPr>
                </w:pPr>
                <w:r w:rsidRPr="00527230">
                  <w:rPr>
                    <w:rFonts w:eastAsia="Times New Roman" w:cs="Arial"/>
                    <w:b/>
                    <w:sz w:val="20"/>
                    <w:szCs w:val="20"/>
                  </w:rPr>
                  <w:t xml:space="preserve">Complete </w:t>
                </w:r>
                <w:r w:rsidR="00FA0EF1">
                  <w:rPr>
                    <w:rFonts w:eastAsia="Times New Roman" w:cs="Arial"/>
                    <w:b/>
                    <w:sz w:val="20"/>
                    <w:szCs w:val="20"/>
                  </w:rPr>
                  <w:t xml:space="preserve">Statistical </w:t>
                </w:r>
                <w:r w:rsidRPr="00527230">
                  <w:rPr>
                    <w:rFonts w:eastAsia="Times New Roman" w:cs="Arial"/>
                    <w:b/>
                    <w:sz w:val="20"/>
                    <w:szCs w:val="20"/>
                  </w:rPr>
                  <w:t>Data Analysis</w:t>
                </w:r>
              </w:p>
            </w:tc>
          </w:tr>
          <w:tr w:rsidR="003C68D6" w:rsidRPr="00527230" w:rsidTr="00DD7F39">
            <w:trPr>
              <w:gridAfter w:val="1"/>
              <w:wAfter w:w="9" w:type="dxa"/>
              <w:trHeight w:val="1024"/>
            </w:trPr>
            <w:tc>
              <w:tcPr>
                <w:tcW w:w="452" w:type="dxa"/>
                <w:tcBorders>
                  <w:top w:val="single" w:sz="4" w:space="0" w:color="auto"/>
                  <w:bottom w:val="single" w:sz="4" w:space="0" w:color="auto"/>
                </w:tcBorders>
                <w:shd w:val="clear" w:color="auto" w:fill="auto"/>
                <w:vAlign w:val="center"/>
              </w:tcPr>
              <w:sdt>
                <w:sdtPr>
                  <w:rPr>
                    <w:rFonts w:eastAsia="Times New Roman" w:cs="Arial"/>
                    <w:sz w:val="20"/>
                    <w:szCs w:val="20"/>
                  </w:rPr>
                  <w:id w:val="1499539760"/>
                  <w14:checkbox>
                    <w14:checked w14:val="0"/>
                    <w14:checkedState w14:val="2612" w14:font="MS Gothic"/>
                    <w14:uncheckedState w14:val="2610" w14:font="MS Gothic"/>
                  </w14:checkbox>
                </w:sdtPr>
                <w:sdtEndPr/>
                <w:sdtContent>
                  <w:p w:rsidR="003C68D6" w:rsidRPr="00527230" w:rsidRDefault="00B85FE6" w:rsidP="003C68D6">
                    <w:pPr>
                      <w:pBdr>
                        <w:bottom w:val="single" w:sz="6" w:space="1" w:color="auto"/>
                      </w:pBdr>
                      <w:spacing w:before="60" w:after="60" w:line="240" w:lineRule="auto"/>
                      <w:jc w:val="center"/>
                      <w:rPr>
                        <w:rFonts w:eastAsia="Times New Roman" w:cs="Arial"/>
                        <w:sz w:val="20"/>
                        <w:szCs w:val="20"/>
                      </w:rPr>
                    </w:pPr>
                    <w:r w:rsidRPr="00527230">
                      <w:rPr>
                        <w:rFonts w:ascii="Segoe UI Symbol" w:eastAsia="MS Gothic" w:hAnsi="Segoe UI Symbol" w:cs="Segoe UI Symbol"/>
                        <w:sz w:val="20"/>
                        <w:szCs w:val="20"/>
                      </w:rPr>
                      <w:t>☐</w:t>
                    </w:r>
                  </w:p>
                </w:sdtContent>
              </w:sdt>
              <w:p w:rsidR="003C68D6" w:rsidRDefault="003C68D6" w:rsidP="003C68D6">
                <w:pPr>
                  <w:spacing w:before="60" w:after="60" w:line="240" w:lineRule="auto"/>
                  <w:jc w:val="center"/>
                  <w:rPr>
                    <w:rFonts w:eastAsia="Times New Roman" w:cs="Arial"/>
                    <w:sz w:val="20"/>
                    <w:szCs w:val="20"/>
                  </w:rPr>
                </w:pPr>
              </w:p>
              <w:p w:rsidR="004F719A" w:rsidRPr="00527230" w:rsidRDefault="004F719A" w:rsidP="003C68D6">
                <w:pPr>
                  <w:spacing w:before="60" w:after="60" w:line="240" w:lineRule="auto"/>
                  <w:jc w:val="center"/>
                  <w:rPr>
                    <w:rFonts w:eastAsia="Times New Roman" w:cs="Arial"/>
                    <w:sz w:val="20"/>
                    <w:szCs w:val="20"/>
                  </w:rPr>
                </w:pPr>
              </w:p>
              <w:p w:rsidR="003E2D80" w:rsidRPr="00527230" w:rsidRDefault="003E2D80" w:rsidP="003C68D6">
                <w:pPr>
                  <w:spacing w:before="60" w:after="60" w:line="240" w:lineRule="auto"/>
                  <w:jc w:val="center"/>
                  <w:rPr>
                    <w:rFonts w:eastAsia="Times New Roman" w:cs="Arial"/>
                    <w:sz w:val="20"/>
                    <w:szCs w:val="20"/>
                  </w:rPr>
                </w:pPr>
              </w:p>
            </w:tc>
            <w:tc>
              <w:tcPr>
                <w:tcW w:w="8896" w:type="dxa"/>
                <w:tcBorders>
                  <w:top w:val="single" w:sz="4" w:space="0" w:color="auto"/>
                  <w:bottom w:val="single" w:sz="4" w:space="0" w:color="auto"/>
                </w:tcBorders>
                <w:shd w:val="clear" w:color="auto" w:fill="auto"/>
              </w:tcPr>
              <w:p w:rsidR="003C68D6" w:rsidRPr="00527230" w:rsidRDefault="003C68D6" w:rsidP="003C68D6">
                <w:pPr>
                  <w:tabs>
                    <w:tab w:val="left" w:pos="5385"/>
                  </w:tabs>
                  <w:spacing w:before="60" w:after="60" w:line="240" w:lineRule="auto"/>
                  <w:ind w:left="-108"/>
                  <w:rPr>
                    <w:rFonts w:eastAsia="Times New Roman" w:cs="Arial"/>
                    <w:sz w:val="20"/>
                    <w:szCs w:val="20"/>
                  </w:rPr>
                </w:pPr>
                <w:r w:rsidRPr="00527230">
                  <w:rPr>
                    <w:rFonts w:eastAsia="Times New Roman" w:cs="Arial"/>
                    <w:sz w:val="20"/>
                    <w:szCs w:val="20"/>
                  </w:rPr>
                  <w:t xml:space="preserve">Type </w:t>
                </w:r>
                <w:r w:rsidR="004F719A">
                  <w:rPr>
                    <w:rFonts w:eastAsia="Times New Roman" w:cs="Arial"/>
                    <w:sz w:val="20"/>
                    <w:szCs w:val="20"/>
                  </w:rPr>
                  <w:t>4</w:t>
                </w:r>
                <w:r w:rsidRPr="00527230">
                  <w:rPr>
                    <w:rFonts w:eastAsia="Times New Roman" w:cs="Arial"/>
                    <w:sz w:val="20"/>
                    <w:szCs w:val="20"/>
                  </w:rPr>
                  <w:t>:  Health and Safety</w:t>
                </w:r>
                <w:r w:rsidRPr="00527230">
                  <w:rPr>
                    <w:rFonts w:eastAsia="Times New Roman" w:cs="Arial"/>
                    <w:sz w:val="20"/>
                    <w:szCs w:val="20"/>
                  </w:rPr>
                  <w:tab/>
                </w:r>
              </w:p>
              <w:p w:rsidR="00527230" w:rsidRDefault="003C68D6" w:rsidP="003C68D6">
                <w:pPr>
                  <w:spacing w:before="60" w:after="60" w:line="240" w:lineRule="auto"/>
                  <w:ind w:left="-108"/>
                  <w:rPr>
                    <w:rFonts w:eastAsia="Times New Roman" w:cs="Arial"/>
                    <w:b/>
                    <w:sz w:val="20"/>
                    <w:szCs w:val="20"/>
                  </w:rPr>
                </w:pPr>
                <w:r w:rsidRPr="00527230">
                  <w:rPr>
                    <w:rFonts w:eastAsia="Times New Roman" w:cs="Arial"/>
                    <w:b/>
                    <w:sz w:val="20"/>
                    <w:szCs w:val="20"/>
                  </w:rPr>
                  <w:t>Students who lack the prerequisite might endanger themselves, other students</w:t>
                </w:r>
                <w:r w:rsidR="001A03F1">
                  <w:rPr>
                    <w:rFonts w:eastAsia="Times New Roman" w:cs="Arial"/>
                    <w:b/>
                    <w:sz w:val="20"/>
                    <w:szCs w:val="20"/>
                  </w:rPr>
                  <w:t>,</w:t>
                </w:r>
                <w:r w:rsidRPr="00527230">
                  <w:rPr>
                    <w:rFonts w:eastAsia="Times New Roman" w:cs="Arial"/>
                    <w:b/>
                    <w:sz w:val="20"/>
                    <w:szCs w:val="20"/>
                  </w:rPr>
                  <w:t xml:space="preserve"> or staff.  </w:t>
                </w:r>
              </w:p>
              <w:p w:rsidR="003E2D80" w:rsidRDefault="00B30842" w:rsidP="00527230">
                <w:pPr>
                  <w:spacing w:before="60" w:after="60" w:line="240" w:lineRule="auto"/>
                  <w:ind w:left="-108"/>
                  <w:rPr>
                    <w:rFonts w:eastAsia="Times New Roman" w:cs="Arial"/>
                    <w:b/>
                    <w:sz w:val="20"/>
                    <w:szCs w:val="20"/>
                  </w:rPr>
                </w:pPr>
                <w:r>
                  <w:rPr>
                    <w:rFonts w:eastAsia="Times New Roman" w:cs="Arial"/>
                    <w:b/>
                    <w:sz w:val="20"/>
                    <w:szCs w:val="20"/>
                  </w:rPr>
                  <w:t>Complete Health and Safety Form</w:t>
                </w:r>
              </w:p>
              <w:p w:rsidR="004F719A" w:rsidRPr="00527230" w:rsidRDefault="004F719A" w:rsidP="00527230">
                <w:pPr>
                  <w:spacing w:before="60" w:after="60" w:line="240" w:lineRule="auto"/>
                  <w:ind w:left="-108"/>
                  <w:rPr>
                    <w:rFonts w:eastAsia="Times New Roman" w:cs="Arial"/>
                    <w:b/>
                    <w:sz w:val="20"/>
                    <w:szCs w:val="20"/>
                  </w:rPr>
                </w:pPr>
              </w:p>
            </w:tc>
          </w:tr>
          <w:tr w:rsidR="003C68D6" w:rsidRPr="00527230" w:rsidTr="00FD641D">
            <w:trPr>
              <w:gridAfter w:val="1"/>
              <w:wAfter w:w="9" w:type="dxa"/>
              <w:trHeight w:val="1024"/>
            </w:trPr>
            <w:tc>
              <w:tcPr>
                <w:tcW w:w="452" w:type="dxa"/>
                <w:tcBorders>
                  <w:top w:val="single" w:sz="4" w:space="0" w:color="auto"/>
                  <w:bottom w:val="single" w:sz="4" w:space="0" w:color="auto"/>
                </w:tcBorders>
                <w:shd w:val="clear" w:color="auto" w:fill="auto"/>
                <w:vAlign w:val="center"/>
              </w:tcPr>
              <w:sdt>
                <w:sdtPr>
                  <w:rPr>
                    <w:rFonts w:eastAsia="Times New Roman" w:cs="Arial"/>
                    <w:sz w:val="20"/>
                    <w:szCs w:val="20"/>
                  </w:rPr>
                  <w:id w:val="-132098115"/>
                  <w14:checkbox>
                    <w14:checked w14:val="0"/>
                    <w14:checkedState w14:val="2612" w14:font="MS Gothic"/>
                    <w14:uncheckedState w14:val="2610" w14:font="MS Gothic"/>
                  </w14:checkbox>
                </w:sdtPr>
                <w:sdtEndPr/>
                <w:sdtContent>
                  <w:p w:rsidR="003C68D6" w:rsidRPr="00527230" w:rsidRDefault="003E2D80" w:rsidP="003C68D6">
                    <w:pPr>
                      <w:pBdr>
                        <w:bottom w:val="single" w:sz="6" w:space="1" w:color="auto"/>
                      </w:pBdr>
                      <w:spacing w:before="60" w:after="60" w:line="240" w:lineRule="auto"/>
                      <w:jc w:val="center"/>
                      <w:rPr>
                        <w:rFonts w:eastAsia="Times New Roman" w:cs="Arial"/>
                        <w:sz w:val="20"/>
                        <w:szCs w:val="20"/>
                      </w:rPr>
                    </w:pPr>
                    <w:r w:rsidRPr="00527230">
                      <w:rPr>
                        <w:rFonts w:ascii="Segoe UI Symbol" w:eastAsia="MS Gothic" w:hAnsi="Segoe UI Symbol" w:cs="Segoe UI Symbol"/>
                        <w:sz w:val="20"/>
                        <w:szCs w:val="20"/>
                      </w:rPr>
                      <w:t>☐</w:t>
                    </w:r>
                  </w:p>
                </w:sdtContent>
              </w:sdt>
              <w:p w:rsidR="003C68D6" w:rsidRDefault="003C68D6" w:rsidP="003C68D6">
                <w:pPr>
                  <w:spacing w:before="60" w:after="60" w:line="240" w:lineRule="auto"/>
                  <w:jc w:val="center"/>
                  <w:rPr>
                    <w:rFonts w:eastAsia="Times New Roman" w:cs="Arial"/>
                    <w:sz w:val="20"/>
                    <w:szCs w:val="20"/>
                  </w:rPr>
                </w:pPr>
              </w:p>
              <w:p w:rsidR="004F719A" w:rsidRPr="00527230" w:rsidRDefault="004F719A" w:rsidP="003C68D6">
                <w:pPr>
                  <w:spacing w:before="60" w:after="60" w:line="240" w:lineRule="auto"/>
                  <w:jc w:val="center"/>
                  <w:rPr>
                    <w:rFonts w:eastAsia="Times New Roman" w:cs="Arial"/>
                    <w:sz w:val="20"/>
                    <w:szCs w:val="20"/>
                  </w:rPr>
                </w:pPr>
              </w:p>
              <w:p w:rsidR="00B85FE6" w:rsidRPr="00527230" w:rsidRDefault="00B85FE6" w:rsidP="003C68D6">
                <w:pPr>
                  <w:spacing w:before="60" w:after="60" w:line="240" w:lineRule="auto"/>
                  <w:jc w:val="center"/>
                  <w:rPr>
                    <w:rFonts w:eastAsia="Times New Roman" w:cs="Arial"/>
                    <w:sz w:val="20"/>
                    <w:szCs w:val="20"/>
                  </w:rPr>
                </w:pPr>
              </w:p>
            </w:tc>
            <w:tc>
              <w:tcPr>
                <w:tcW w:w="8896" w:type="dxa"/>
                <w:tcBorders>
                  <w:top w:val="single" w:sz="4" w:space="0" w:color="auto"/>
                  <w:bottom w:val="single" w:sz="4" w:space="0" w:color="auto"/>
                </w:tcBorders>
                <w:shd w:val="clear" w:color="auto" w:fill="auto"/>
              </w:tcPr>
              <w:p w:rsidR="003C68D6" w:rsidRPr="00527230" w:rsidRDefault="003C68D6" w:rsidP="003C68D6">
                <w:pPr>
                  <w:spacing w:before="60" w:after="60" w:line="240" w:lineRule="auto"/>
                  <w:ind w:left="-108"/>
                  <w:rPr>
                    <w:rFonts w:eastAsia="Times New Roman" w:cs="Arial"/>
                    <w:sz w:val="20"/>
                    <w:szCs w:val="20"/>
                  </w:rPr>
                </w:pPr>
                <w:r w:rsidRPr="00527230">
                  <w:rPr>
                    <w:rFonts w:eastAsia="Times New Roman" w:cs="Arial"/>
                    <w:sz w:val="20"/>
                    <w:szCs w:val="20"/>
                  </w:rPr>
                  <w:t xml:space="preserve">Type </w:t>
                </w:r>
                <w:r w:rsidR="004F719A">
                  <w:rPr>
                    <w:rFonts w:eastAsia="Times New Roman" w:cs="Arial"/>
                    <w:sz w:val="20"/>
                    <w:szCs w:val="20"/>
                  </w:rPr>
                  <w:t>5</w:t>
                </w:r>
                <w:r w:rsidRPr="00527230">
                  <w:rPr>
                    <w:rFonts w:eastAsia="Times New Roman" w:cs="Arial"/>
                    <w:sz w:val="20"/>
                    <w:szCs w:val="20"/>
                  </w:rPr>
                  <w:t xml:space="preserve">:  </w:t>
                </w:r>
                <w:r w:rsidR="00E21121">
                  <w:rPr>
                    <w:rFonts w:eastAsia="Times New Roman" w:cs="Arial"/>
                    <w:sz w:val="20"/>
                    <w:szCs w:val="20"/>
                  </w:rPr>
                  <w:t>Non-course prerequisites (GPA, recency, other measures of readiness)</w:t>
                </w:r>
              </w:p>
              <w:p w:rsidR="003C68D6" w:rsidRPr="00527230" w:rsidRDefault="003C68D6" w:rsidP="003C68D6">
                <w:pPr>
                  <w:spacing w:before="60" w:after="60" w:line="240" w:lineRule="auto"/>
                  <w:ind w:left="-108"/>
                  <w:rPr>
                    <w:rFonts w:eastAsia="Times New Roman" w:cs="Arial"/>
                    <w:b/>
                    <w:sz w:val="20"/>
                    <w:szCs w:val="20"/>
                  </w:rPr>
                </w:pPr>
                <w:r w:rsidRPr="00527230">
                  <w:rPr>
                    <w:rFonts w:eastAsia="Times New Roman" w:cs="Arial"/>
                    <w:b/>
                    <w:sz w:val="20"/>
                    <w:szCs w:val="20"/>
                  </w:rPr>
                  <w:t>Data must be collected according to sound research principles in order to justify such prerequisites.</w:t>
                </w:r>
              </w:p>
              <w:p w:rsidR="003C68D6" w:rsidRDefault="003C68D6" w:rsidP="003C68D6">
                <w:pPr>
                  <w:spacing w:before="60" w:after="60" w:line="240" w:lineRule="auto"/>
                  <w:ind w:left="-108"/>
                  <w:rPr>
                    <w:rFonts w:eastAsia="Times New Roman" w:cs="Arial"/>
                    <w:b/>
                    <w:sz w:val="20"/>
                    <w:szCs w:val="20"/>
                  </w:rPr>
                </w:pPr>
                <w:r w:rsidRPr="00527230">
                  <w:rPr>
                    <w:rFonts w:eastAsia="Times New Roman" w:cs="Arial"/>
                    <w:b/>
                    <w:sz w:val="20"/>
                    <w:szCs w:val="20"/>
                  </w:rPr>
                  <w:t>Complete the Prerequisite Worksheet</w:t>
                </w:r>
              </w:p>
              <w:p w:rsidR="004F719A" w:rsidRPr="00527230" w:rsidRDefault="004F719A" w:rsidP="003C68D6">
                <w:pPr>
                  <w:spacing w:before="60" w:after="60" w:line="240" w:lineRule="auto"/>
                  <w:ind w:left="-108"/>
                  <w:rPr>
                    <w:rFonts w:eastAsia="Times New Roman" w:cs="Arial"/>
                    <w:b/>
                    <w:sz w:val="20"/>
                    <w:szCs w:val="20"/>
                  </w:rPr>
                </w:pPr>
              </w:p>
            </w:tc>
          </w:tr>
          <w:tr w:rsidR="003C68D6" w:rsidRPr="00527230" w:rsidTr="00FD641D">
            <w:trPr>
              <w:gridAfter w:val="1"/>
              <w:wAfter w:w="9" w:type="dxa"/>
              <w:trHeight w:val="5198"/>
            </w:trPr>
            <w:tc>
              <w:tcPr>
                <w:tcW w:w="9348" w:type="dxa"/>
                <w:gridSpan w:val="2"/>
                <w:shd w:val="clear" w:color="auto" w:fill="auto"/>
                <w:vAlign w:val="center"/>
              </w:tcPr>
              <w:p w:rsidR="004F719A" w:rsidRPr="00527230" w:rsidRDefault="004F719A" w:rsidP="00527230">
                <w:pPr>
                  <w:pBdr>
                    <w:bottom w:val="single" w:sz="6" w:space="1" w:color="auto"/>
                  </w:pBdr>
                  <w:spacing w:before="60" w:after="60" w:line="240" w:lineRule="auto"/>
                  <w:rPr>
                    <w:rFonts w:eastAsia="Times New Roman" w:cs="Arial"/>
                    <w:sz w:val="20"/>
                    <w:szCs w:val="20"/>
                  </w:rPr>
                </w:pPr>
              </w:p>
              <w:p w:rsidR="000B5F46" w:rsidRDefault="000B5F46" w:rsidP="003C68D6">
                <w:pPr>
                  <w:rPr>
                    <w:rFonts w:eastAsia="Times New Roman" w:cs="Times New Roman"/>
                    <w:b/>
                    <w:sz w:val="24"/>
                    <w:szCs w:val="28"/>
                  </w:rPr>
                </w:pPr>
                <w:r w:rsidRPr="00527230">
                  <w:rPr>
                    <w:rFonts w:eastAsia="Times New Roman" w:cs="Times New Roman"/>
                    <w:b/>
                    <w:sz w:val="24"/>
                    <w:szCs w:val="28"/>
                  </w:rPr>
                  <w:t xml:space="preserve">Completing the prerequisite worksheet: </w:t>
                </w:r>
              </w:p>
              <w:p w:rsidR="000B5F46" w:rsidRDefault="000B5F46" w:rsidP="000B5F46">
                <w:pPr>
                  <w:spacing w:after="0" w:line="240" w:lineRule="auto"/>
                  <w:contextualSpacing/>
                  <w:rPr>
                    <w:rFonts w:eastAsia="Times New Roman" w:cs="Times New Roman"/>
                    <w:sz w:val="20"/>
                    <w:szCs w:val="20"/>
                  </w:rPr>
                </w:pPr>
                <w:r>
                  <w:rPr>
                    <w:rFonts w:eastAsia="Times New Roman" w:cs="Times New Roman"/>
                    <w:sz w:val="20"/>
                    <w:szCs w:val="20"/>
                  </w:rPr>
                  <w:t>D</w:t>
                </w:r>
                <w:r w:rsidR="003C68D6" w:rsidRPr="00527230">
                  <w:rPr>
                    <w:rFonts w:eastAsia="Times New Roman" w:cs="Times New Roman"/>
                    <w:sz w:val="20"/>
                    <w:szCs w:val="20"/>
                  </w:rPr>
                  <w:t xml:space="preserve">etermine what skills are </w:t>
                </w:r>
                <w:r w:rsidR="003C68D6" w:rsidRPr="00527230">
                  <w:rPr>
                    <w:rFonts w:eastAsia="Times New Roman" w:cs="Times New Roman"/>
                    <w:sz w:val="20"/>
                    <w:szCs w:val="20"/>
                    <w:u w:val="single"/>
                  </w:rPr>
                  <w:t>necessary</w:t>
                </w:r>
                <w:r w:rsidR="003C68D6" w:rsidRPr="00527230">
                  <w:rPr>
                    <w:rFonts w:eastAsia="Times New Roman" w:cs="Times New Roman"/>
                    <w:sz w:val="20"/>
                    <w:szCs w:val="20"/>
                  </w:rPr>
                  <w:t xml:space="preserve"> for students to be successful (skills without which they will likely not succeed (i.e., pass the course)).  </w:t>
                </w:r>
                <w:r w:rsidRPr="00527230">
                  <w:rPr>
                    <w:rFonts w:eastAsia="Times New Roman" w:cs="Times New Roman"/>
                    <w:sz w:val="20"/>
                    <w:szCs w:val="28"/>
                  </w:rPr>
                  <w:t>The entrance skills must be worded as SKILLS.  “What skills do students need to have BEFORE the course begins in order to be successful?”</w:t>
                </w:r>
                <w:r>
                  <w:rPr>
                    <w:rFonts w:eastAsia="Times New Roman" w:cs="Times New Roman"/>
                    <w:sz w:val="20"/>
                    <w:szCs w:val="28"/>
                  </w:rPr>
                  <w:t xml:space="preserve">  </w:t>
                </w:r>
                <w:r w:rsidRPr="00527230">
                  <w:rPr>
                    <w:rFonts w:eastAsia="Times New Roman" w:cs="Times New Roman"/>
                    <w:sz w:val="20"/>
                    <w:szCs w:val="20"/>
                  </w:rPr>
                  <w:t>Keep in mind that “success” in the course means “passing” the course.  “Success” does not mean “m</w:t>
                </w:r>
                <w:r w:rsidR="00DD7F39">
                  <w:rPr>
                    <w:rFonts w:eastAsia="Times New Roman" w:cs="Times New Roman"/>
                    <w:sz w:val="20"/>
                    <w:szCs w:val="20"/>
                  </w:rPr>
                  <w:t>ore likely to get a B or higher.”</w:t>
                </w:r>
                <w:r>
                  <w:rPr>
                    <w:rFonts w:eastAsia="Times New Roman" w:cs="Times New Roman"/>
                    <w:sz w:val="20"/>
                    <w:szCs w:val="20"/>
                  </w:rPr>
                  <w:t xml:space="preserve">  For example</w:t>
                </w:r>
                <w:r w:rsidR="00DD7F39">
                  <w:rPr>
                    <w:rFonts w:eastAsia="Times New Roman" w:cs="Times New Roman"/>
                    <w:sz w:val="20"/>
                    <w:szCs w:val="20"/>
                  </w:rPr>
                  <w:t>:</w:t>
                </w:r>
              </w:p>
              <w:p w:rsidR="000B5F46" w:rsidRPr="00527230" w:rsidRDefault="000B5F46" w:rsidP="000B5F46">
                <w:pPr>
                  <w:spacing w:after="0" w:line="240" w:lineRule="auto"/>
                  <w:contextualSpacing/>
                  <w:rPr>
                    <w:rFonts w:eastAsia="Times New Roman" w:cs="Times New Roman"/>
                    <w:sz w:val="20"/>
                    <w:szCs w:val="20"/>
                  </w:rPr>
                </w:pPr>
              </w:p>
              <w:p w:rsidR="000B5F46" w:rsidRPr="000B5F46" w:rsidRDefault="000B5F46" w:rsidP="005C78EE">
                <w:pPr>
                  <w:numPr>
                    <w:ilvl w:val="0"/>
                    <w:numId w:val="18"/>
                  </w:numPr>
                  <w:spacing w:after="0" w:line="240" w:lineRule="auto"/>
                  <w:ind w:left="1080"/>
                  <w:contextualSpacing/>
                  <w:rPr>
                    <w:rFonts w:eastAsia="Times New Roman" w:cs="Times New Roman"/>
                    <w:sz w:val="20"/>
                    <w:szCs w:val="20"/>
                  </w:rPr>
                </w:pPr>
                <w:r w:rsidRPr="000B5F46">
                  <w:rPr>
                    <w:rFonts w:eastAsia="Times New Roman" w:cs="Times New Roman"/>
                    <w:sz w:val="20"/>
                    <w:szCs w:val="28"/>
                  </w:rPr>
                  <w:t xml:space="preserve">“Learn how to read college level textbooks” is NOT an entrance skill.  </w:t>
                </w:r>
              </w:p>
              <w:p w:rsidR="00E32267" w:rsidRPr="000B5F46" w:rsidRDefault="000B5F46" w:rsidP="005C78EE">
                <w:pPr>
                  <w:numPr>
                    <w:ilvl w:val="0"/>
                    <w:numId w:val="18"/>
                  </w:numPr>
                  <w:spacing w:after="0" w:line="240" w:lineRule="auto"/>
                  <w:ind w:left="1080"/>
                  <w:contextualSpacing/>
                  <w:rPr>
                    <w:rFonts w:eastAsia="Times New Roman" w:cs="Times New Roman"/>
                    <w:sz w:val="20"/>
                    <w:szCs w:val="20"/>
                  </w:rPr>
                </w:pPr>
                <w:r w:rsidRPr="000B5F46">
                  <w:rPr>
                    <w:rFonts w:eastAsia="Times New Roman" w:cs="Times New Roman"/>
                    <w:sz w:val="20"/>
                    <w:szCs w:val="28"/>
                  </w:rPr>
                  <w:t>“Ability to read college level textbooks” IS an entrance skill.</w:t>
                </w:r>
              </w:p>
              <w:p w:rsidR="000B5F46" w:rsidRPr="000B5F46" w:rsidRDefault="000B5F46" w:rsidP="000B5F46">
                <w:pPr>
                  <w:spacing w:after="0" w:line="240" w:lineRule="auto"/>
                  <w:ind w:left="1080"/>
                  <w:contextualSpacing/>
                  <w:rPr>
                    <w:rFonts w:eastAsia="Times New Roman" w:cs="Times New Roman"/>
                    <w:sz w:val="20"/>
                    <w:szCs w:val="20"/>
                  </w:rPr>
                </w:pPr>
              </w:p>
              <w:p w:rsidR="003C68D6" w:rsidRPr="00527230" w:rsidRDefault="003C68D6" w:rsidP="003C68D6">
                <w:pPr>
                  <w:rPr>
                    <w:rFonts w:eastAsia="Times New Roman" w:cs="Times New Roman"/>
                    <w:sz w:val="20"/>
                    <w:szCs w:val="20"/>
                  </w:rPr>
                </w:pPr>
                <w:r w:rsidRPr="00527230">
                  <w:rPr>
                    <w:rFonts w:eastAsia="Times New Roman" w:cs="Times New Roman"/>
                    <w:sz w:val="20"/>
                    <w:szCs w:val="20"/>
                  </w:rPr>
                  <w:t xml:space="preserve">Once </w:t>
                </w:r>
                <w:r w:rsidR="00FA0EF1">
                  <w:rPr>
                    <w:rFonts w:eastAsia="Times New Roman" w:cs="Times New Roman"/>
                    <w:sz w:val="20"/>
                    <w:szCs w:val="20"/>
                  </w:rPr>
                  <w:t>the entrance skills</w:t>
                </w:r>
                <w:r w:rsidRPr="00527230">
                  <w:rPr>
                    <w:rFonts w:eastAsia="Times New Roman" w:cs="Times New Roman"/>
                    <w:sz w:val="20"/>
                    <w:szCs w:val="20"/>
                  </w:rPr>
                  <w:t xml:space="preserve"> necessary for success</w:t>
                </w:r>
                <w:r w:rsidR="00B85FE6" w:rsidRPr="00527230">
                  <w:rPr>
                    <w:rFonts w:eastAsia="Times New Roman" w:cs="Times New Roman"/>
                    <w:sz w:val="20"/>
                    <w:szCs w:val="20"/>
                  </w:rPr>
                  <w:t xml:space="preserve"> are identified</w:t>
                </w:r>
                <w:r w:rsidRPr="00527230">
                  <w:rPr>
                    <w:rFonts w:eastAsia="Times New Roman" w:cs="Times New Roman"/>
                    <w:sz w:val="20"/>
                    <w:szCs w:val="20"/>
                  </w:rPr>
                  <w:t xml:space="preserve">, then </w:t>
                </w:r>
                <w:r w:rsidR="003E2D80" w:rsidRPr="00527230">
                  <w:rPr>
                    <w:rFonts w:eastAsia="Times New Roman" w:cs="Times New Roman"/>
                    <w:sz w:val="20"/>
                    <w:szCs w:val="20"/>
                  </w:rPr>
                  <w:t>review</w:t>
                </w:r>
                <w:r w:rsidR="00FA0EF1">
                  <w:rPr>
                    <w:rFonts w:eastAsia="Times New Roman" w:cs="Times New Roman"/>
                    <w:sz w:val="20"/>
                    <w:szCs w:val="20"/>
                  </w:rPr>
                  <w:t xml:space="preserve"> the exit skills</w:t>
                </w:r>
                <w:r w:rsidRPr="00527230">
                  <w:rPr>
                    <w:rFonts w:eastAsia="Times New Roman" w:cs="Times New Roman"/>
                    <w:sz w:val="20"/>
                    <w:szCs w:val="20"/>
                  </w:rPr>
                  <w:t xml:space="preserve"> (objectives) of </w:t>
                </w:r>
                <w:r w:rsidR="003E2D80" w:rsidRPr="00527230">
                  <w:rPr>
                    <w:rFonts w:eastAsia="Times New Roman" w:cs="Times New Roman"/>
                    <w:sz w:val="20"/>
                    <w:szCs w:val="20"/>
                  </w:rPr>
                  <w:t>the existing course</w:t>
                </w:r>
                <w:r w:rsidRPr="00527230">
                  <w:rPr>
                    <w:rFonts w:eastAsia="Times New Roman" w:cs="Times New Roman"/>
                    <w:sz w:val="20"/>
                    <w:szCs w:val="20"/>
                  </w:rPr>
                  <w:t xml:space="preserve"> to determine which </w:t>
                </w:r>
                <w:r w:rsidR="003E2D80" w:rsidRPr="00527230">
                  <w:rPr>
                    <w:rFonts w:eastAsia="Times New Roman" w:cs="Times New Roman"/>
                    <w:sz w:val="20"/>
                    <w:szCs w:val="20"/>
                  </w:rPr>
                  <w:t>course(s) sufficiently prepare</w:t>
                </w:r>
                <w:r w:rsidRPr="00527230">
                  <w:rPr>
                    <w:rFonts w:eastAsia="Times New Roman" w:cs="Times New Roman"/>
                    <w:sz w:val="20"/>
                    <w:szCs w:val="20"/>
                  </w:rPr>
                  <w:t xml:space="preserve"> students (based on the entrance skills) to be successful in the course in question.  </w:t>
                </w:r>
              </w:p>
              <w:p w:rsidR="003C68D6" w:rsidRPr="000B5F46" w:rsidRDefault="003C68D6" w:rsidP="000B5F46">
                <w:pPr>
                  <w:numPr>
                    <w:ilvl w:val="0"/>
                    <w:numId w:val="19"/>
                  </w:numPr>
                  <w:spacing w:after="0" w:line="240" w:lineRule="auto"/>
                  <w:ind w:left="702"/>
                  <w:contextualSpacing/>
                  <w:rPr>
                    <w:rFonts w:eastAsia="Times New Roman" w:cs="Times New Roman"/>
                    <w:sz w:val="20"/>
                    <w:szCs w:val="20"/>
                  </w:rPr>
                </w:pPr>
                <w:r w:rsidRPr="00527230">
                  <w:rPr>
                    <w:rFonts w:eastAsia="Times New Roman" w:cs="Times New Roman"/>
                    <w:sz w:val="20"/>
                    <w:szCs w:val="20"/>
                  </w:rPr>
                  <w:t>It is highly unlikely that there will be a “1-to-1 relationship” betwe</w:t>
                </w:r>
                <w:r w:rsidR="00DD7F39">
                  <w:rPr>
                    <w:rFonts w:eastAsia="Times New Roman" w:cs="Times New Roman"/>
                    <w:sz w:val="20"/>
                    <w:szCs w:val="20"/>
                  </w:rPr>
                  <w:t>en the entrance skills and exit</w:t>
                </w:r>
                <w:r w:rsidRPr="00527230">
                  <w:rPr>
                    <w:rFonts w:eastAsia="Times New Roman" w:cs="Times New Roman"/>
                    <w:sz w:val="20"/>
                    <w:szCs w:val="20"/>
                  </w:rPr>
                  <w:t xml:space="preserve"> skills.</w:t>
                </w:r>
                <w:r w:rsidR="000B5F46">
                  <w:rPr>
                    <w:rFonts w:eastAsia="Times New Roman" w:cs="Times New Roman"/>
                    <w:sz w:val="20"/>
                    <w:szCs w:val="20"/>
                  </w:rPr>
                  <w:t xml:space="preserve">  </w:t>
                </w:r>
                <w:r w:rsidRPr="000B5F46">
                  <w:rPr>
                    <w:rFonts w:eastAsia="Times New Roman" w:cs="Times New Roman"/>
                    <w:sz w:val="20"/>
                    <w:szCs w:val="20"/>
                  </w:rPr>
                  <w:t xml:space="preserve">Course A, for example, may have </w:t>
                </w:r>
                <w:r w:rsidR="001A03F1">
                  <w:rPr>
                    <w:rFonts w:eastAsia="Times New Roman" w:cs="Times New Roman"/>
                    <w:sz w:val="20"/>
                    <w:szCs w:val="20"/>
                  </w:rPr>
                  <w:t>ten</w:t>
                </w:r>
                <w:r w:rsidRPr="000B5F46">
                  <w:rPr>
                    <w:rFonts w:eastAsia="Times New Roman" w:cs="Times New Roman"/>
                    <w:sz w:val="20"/>
                    <w:szCs w:val="20"/>
                  </w:rPr>
                  <w:t xml:space="preserve"> objectives, but perhaps only </w:t>
                </w:r>
                <w:r w:rsidR="001A03F1">
                  <w:rPr>
                    <w:rFonts w:eastAsia="Times New Roman" w:cs="Times New Roman"/>
                    <w:sz w:val="20"/>
                    <w:szCs w:val="20"/>
                  </w:rPr>
                  <w:t>five</w:t>
                </w:r>
                <w:r w:rsidRPr="000B5F46">
                  <w:rPr>
                    <w:rFonts w:eastAsia="Times New Roman" w:cs="Times New Roman"/>
                    <w:sz w:val="20"/>
                    <w:szCs w:val="20"/>
                  </w:rPr>
                  <w:t xml:space="preserve"> (or even just </w:t>
                </w:r>
                <w:r w:rsidR="001A03F1">
                  <w:rPr>
                    <w:rFonts w:eastAsia="Times New Roman" w:cs="Times New Roman"/>
                    <w:sz w:val="20"/>
                    <w:szCs w:val="20"/>
                  </w:rPr>
                  <w:t>one</w:t>
                </w:r>
                <w:r w:rsidRPr="000B5F46">
                  <w:rPr>
                    <w:rFonts w:eastAsia="Times New Roman" w:cs="Times New Roman"/>
                    <w:sz w:val="20"/>
                    <w:szCs w:val="20"/>
                  </w:rPr>
                  <w:t>) are essential for success in Course B.  Only the relevant exit skills should be used to justify a prerequisite.</w:t>
                </w:r>
              </w:p>
              <w:p w:rsidR="004F719A" w:rsidRPr="00246D1F" w:rsidRDefault="004F719A" w:rsidP="00246D1F">
                <w:pPr>
                  <w:rPr>
                    <w:rFonts w:eastAsiaTheme="minorEastAsia"/>
                    <w:lang w:eastAsia="ja-JP"/>
                  </w:rPr>
                </w:pPr>
              </w:p>
            </w:tc>
          </w:tr>
          <w:tr w:rsidR="003C68D6" w:rsidRPr="003C68D6" w:rsidTr="00DD7F39">
            <w:tc>
              <w:tcPr>
                <w:tcW w:w="9357" w:type="dxa"/>
                <w:gridSpan w:val="3"/>
                <w:shd w:val="clear" w:color="auto" w:fill="auto"/>
                <w:vAlign w:val="center"/>
              </w:tcPr>
              <w:p w:rsidR="003C68D6" w:rsidRPr="003C68D6" w:rsidRDefault="003C68D6" w:rsidP="003C68D6">
                <w:pPr>
                  <w:jc w:val="center"/>
                  <w:rPr>
                    <w:rFonts w:ascii="Arial" w:eastAsia="Times New Roman" w:hAnsi="Arial" w:cs="Times New Roman"/>
                    <w:b/>
                    <w:sz w:val="28"/>
                    <w:szCs w:val="28"/>
                  </w:rPr>
                </w:pPr>
                <w:r w:rsidRPr="003C68D6">
                  <w:rPr>
                    <w:rFonts w:ascii="Arial" w:eastAsia="Times New Roman" w:hAnsi="Arial" w:cs="Times New Roman"/>
                    <w:b/>
                    <w:sz w:val="32"/>
                    <w:szCs w:val="28"/>
                  </w:rPr>
                  <w:lastRenderedPageBreak/>
                  <w:t>Prerequisite Worksheet</w:t>
                </w:r>
              </w:p>
              <w:p w:rsidR="003C68D6" w:rsidRPr="003C68D6" w:rsidRDefault="003C68D6" w:rsidP="003C68D6">
                <w:pPr>
                  <w:tabs>
                    <w:tab w:val="left" w:pos="8784"/>
                    <w:tab w:val="left" w:pos="9936"/>
                  </w:tabs>
                  <w:spacing w:after="0" w:line="240" w:lineRule="auto"/>
                  <w:rPr>
                    <w:rFonts w:ascii="Arial" w:eastAsia="Times New Roman" w:hAnsi="Arial" w:cs="Times New Roman"/>
                    <w:szCs w:val="20"/>
                  </w:rPr>
                </w:pPr>
              </w:p>
              <w:p w:rsidR="003C68D6" w:rsidRPr="003C68D6" w:rsidRDefault="003C68D6" w:rsidP="003C68D6">
                <w:pPr>
                  <w:spacing w:after="0" w:line="240" w:lineRule="auto"/>
                  <w:rPr>
                    <w:rFonts w:ascii="Arial" w:eastAsia="Times New Roman" w:hAnsi="Arial" w:cs="Times New Roman"/>
                    <w:sz w:val="24"/>
                  </w:rPr>
                </w:pPr>
                <w:r w:rsidRPr="003C68D6">
                  <w:rPr>
                    <w:rFonts w:ascii="Arial" w:eastAsia="Times New Roman" w:hAnsi="Arial" w:cs="Times New Roman"/>
                    <w:sz w:val="24"/>
                  </w:rPr>
                  <w:t xml:space="preserve">ENTRANCE SKILLS FOR </w:t>
                </w:r>
                <w:r w:rsidRPr="003C68D6">
                  <w:rPr>
                    <w:rFonts w:ascii="Arial" w:eastAsia="Times New Roman" w:hAnsi="Arial" w:cs="Times New Roman"/>
                    <w:b/>
                    <w:sz w:val="24"/>
                  </w:rPr>
                  <w:t>(the course in question)</w:t>
                </w:r>
              </w:p>
              <w:p w:rsidR="003C68D6" w:rsidRPr="003C68D6" w:rsidRDefault="003C68D6" w:rsidP="003C68D6">
                <w:pPr>
                  <w:spacing w:after="0" w:line="240" w:lineRule="auto"/>
                  <w:rPr>
                    <w:rFonts w:ascii="Arial" w:eastAsia="Times New Roman" w:hAnsi="Arial" w:cs="Times New Roman"/>
                    <w:i/>
                    <w:sz w:val="20"/>
                  </w:rPr>
                </w:pPr>
                <w:r w:rsidRPr="003C68D6">
                  <w:rPr>
                    <w:rFonts w:ascii="Arial" w:eastAsia="Times New Roman" w:hAnsi="Arial" w:cs="Times New Roman"/>
                    <w:i/>
                    <w:sz w:val="20"/>
                  </w:rPr>
                  <w:t>(What the student needs to be able to do or understand BEFORE entering the course in order to be successful)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8638"/>
                </w:tblGrid>
                <w:tr w:rsidR="003C68D6" w:rsidRPr="003C68D6" w:rsidTr="003C68D6">
                  <w:tc>
                    <w:tcPr>
                      <w:tcW w:w="507" w:type="dxa"/>
                    </w:tcPr>
                    <w:p w:rsidR="003C68D6" w:rsidRPr="003C68D6" w:rsidRDefault="003C68D6" w:rsidP="003C68D6">
                      <w:pPr>
                        <w:numPr>
                          <w:ilvl w:val="0"/>
                          <w:numId w:val="16"/>
                        </w:numPr>
                        <w:spacing w:before="60" w:after="60" w:line="240" w:lineRule="auto"/>
                        <w:rPr>
                          <w:rFonts w:ascii="Arial" w:eastAsia="Times New Roman" w:hAnsi="Arial" w:cs="Times New Roman"/>
                          <w:sz w:val="20"/>
                          <w:szCs w:val="20"/>
                        </w:rPr>
                      </w:pPr>
                    </w:p>
                  </w:tc>
                  <w:tc>
                    <w:tcPr>
                      <w:tcW w:w="9069" w:type="dxa"/>
                    </w:tcPr>
                    <w:p w:rsidR="003C68D6" w:rsidRPr="003C68D6" w:rsidRDefault="003C68D6" w:rsidP="003C68D6">
                      <w:pPr>
                        <w:spacing w:before="60" w:after="60" w:line="240" w:lineRule="auto"/>
                        <w:rPr>
                          <w:rFonts w:ascii="Arial" w:eastAsia="Times New Roman" w:hAnsi="Arial" w:cs="Times New Roman"/>
                          <w:sz w:val="20"/>
                          <w:szCs w:val="20"/>
                        </w:rPr>
                      </w:pPr>
                    </w:p>
                  </w:tc>
                </w:tr>
                <w:tr w:rsidR="003C68D6" w:rsidRPr="003C68D6" w:rsidTr="003C68D6">
                  <w:tc>
                    <w:tcPr>
                      <w:tcW w:w="507" w:type="dxa"/>
                    </w:tcPr>
                    <w:p w:rsidR="003C68D6" w:rsidRPr="003C68D6" w:rsidRDefault="003C68D6" w:rsidP="003C68D6">
                      <w:pPr>
                        <w:numPr>
                          <w:ilvl w:val="0"/>
                          <w:numId w:val="16"/>
                        </w:numPr>
                        <w:spacing w:before="60" w:after="60" w:line="240" w:lineRule="auto"/>
                        <w:rPr>
                          <w:rFonts w:ascii="Arial" w:eastAsia="Times New Roman" w:hAnsi="Arial" w:cs="Times New Roman"/>
                          <w:sz w:val="20"/>
                          <w:szCs w:val="20"/>
                        </w:rPr>
                      </w:pPr>
                    </w:p>
                  </w:tc>
                  <w:tc>
                    <w:tcPr>
                      <w:tcW w:w="9069" w:type="dxa"/>
                    </w:tcPr>
                    <w:p w:rsidR="003C68D6" w:rsidRPr="003C68D6" w:rsidRDefault="003C68D6" w:rsidP="003C68D6">
                      <w:pPr>
                        <w:spacing w:before="60" w:after="60" w:line="240" w:lineRule="auto"/>
                        <w:rPr>
                          <w:rFonts w:ascii="Arial" w:eastAsia="Times New Roman" w:hAnsi="Arial" w:cs="Times New Roman"/>
                          <w:sz w:val="20"/>
                          <w:szCs w:val="20"/>
                        </w:rPr>
                      </w:pPr>
                    </w:p>
                  </w:tc>
                </w:tr>
                <w:tr w:rsidR="003C68D6" w:rsidRPr="003C68D6" w:rsidTr="003C68D6">
                  <w:tc>
                    <w:tcPr>
                      <w:tcW w:w="507" w:type="dxa"/>
                    </w:tcPr>
                    <w:p w:rsidR="003C68D6" w:rsidRPr="003C68D6" w:rsidRDefault="003C68D6" w:rsidP="003C68D6">
                      <w:pPr>
                        <w:numPr>
                          <w:ilvl w:val="0"/>
                          <w:numId w:val="16"/>
                        </w:numPr>
                        <w:spacing w:before="60" w:after="60" w:line="240" w:lineRule="auto"/>
                        <w:rPr>
                          <w:rFonts w:ascii="Arial" w:eastAsia="Times New Roman" w:hAnsi="Arial" w:cs="Times New Roman"/>
                          <w:sz w:val="20"/>
                          <w:szCs w:val="20"/>
                        </w:rPr>
                      </w:pPr>
                    </w:p>
                  </w:tc>
                  <w:tc>
                    <w:tcPr>
                      <w:tcW w:w="9069" w:type="dxa"/>
                    </w:tcPr>
                    <w:p w:rsidR="003C68D6" w:rsidRPr="003C68D6" w:rsidRDefault="003C68D6" w:rsidP="003C68D6">
                      <w:pPr>
                        <w:spacing w:before="60" w:after="60" w:line="240" w:lineRule="auto"/>
                        <w:rPr>
                          <w:rFonts w:ascii="Arial" w:eastAsia="Times New Roman" w:hAnsi="Arial" w:cs="Times New Roman"/>
                          <w:sz w:val="20"/>
                          <w:szCs w:val="20"/>
                        </w:rPr>
                      </w:pPr>
                    </w:p>
                  </w:tc>
                </w:tr>
                <w:tr w:rsidR="003C68D6" w:rsidRPr="003C68D6" w:rsidTr="003C68D6">
                  <w:tc>
                    <w:tcPr>
                      <w:tcW w:w="507" w:type="dxa"/>
                    </w:tcPr>
                    <w:p w:rsidR="003C68D6" w:rsidRPr="003C68D6" w:rsidRDefault="003C68D6" w:rsidP="003C68D6">
                      <w:pPr>
                        <w:numPr>
                          <w:ilvl w:val="0"/>
                          <w:numId w:val="16"/>
                        </w:numPr>
                        <w:spacing w:before="60" w:after="60" w:line="240" w:lineRule="auto"/>
                        <w:rPr>
                          <w:rFonts w:ascii="Arial" w:eastAsia="Times New Roman" w:hAnsi="Arial" w:cs="Times New Roman"/>
                          <w:sz w:val="20"/>
                          <w:szCs w:val="20"/>
                        </w:rPr>
                      </w:pPr>
                    </w:p>
                  </w:tc>
                  <w:tc>
                    <w:tcPr>
                      <w:tcW w:w="9069" w:type="dxa"/>
                    </w:tcPr>
                    <w:p w:rsidR="003C68D6" w:rsidRPr="003C68D6" w:rsidRDefault="003C68D6" w:rsidP="003C68D6">
                      <w:pPr>
                        <w:spacing w:before="60" w:after="60" w:line="240" w:lineRule="auto"/>
                        <w:rPr>
                          <w:rFonts w:ascii="Arial" w:eastAsia="Times New Roman" w:hAnsi="Arial" w:cs="Times New Roman"/>
                          <w:sz w:val="20"/>
                          <w:szCs w:val="20"/>
                        </w:rPr>
                      </w:pPr>
                    </w:p>
                  </w:tc>
                </w:tr>
                <w:tr w:rsidR="003C68D6" w:rsidRPr="003C68D6" w:rsidTr="003C68D6">
                  <w:tc>
                    <w:tcPr>
                      <w:tcW w:w="507" w:type="dxa"/>
                    </w:tcPr>
                    <w:p w:rsidR="003C68D6" w:rsidRPr="003C68D6" w:rsidRDefault="003C68D6" w:rsidP="003C68D6">
                      <w:pPr>
                        <w:numPr>
                          <w:ilvl w:val="0"/>
                          <w:numId w:val="16"/>
                        </w:numPr>
                        <w:spacing w:before="60" w:after="60" w:line="240" w:lineRule="auto"/>
                        <w:rPr>
                          <w:rFonts w:ascii="Arial" w:eastAsia="Times New Roman" w:hAnsi="Arial" w:cs="Times New Roman"/>
                          <w:sz w:val="20"/>
                          <w:szCs w:val="20"/>
                        </w:rPr>
                      </w:pPr>
                    </w:p>
                  </w:tc>
                  <w:tc>
                    <w:tcPr>
                      <w:tcW w:w="9069" w:type="dxa"/>
                    </w:tcPr>
                    <w:p w:rsidR="003C68D6" w:rsidRPr="003C68D6" w:rsidRDefault="003C68D6" w:rsidP="003C68D6">
                      <w:pPr>
                        <w:spacing w:after="0" w:line="240" w:lineRule="auto"/>
                        <w:rPr>
                          <w:rFonts w:ascii="Arial" w:eastAsia="Times New Roman" w:hAnsi="Arial" w:cs="Arial"/>
                          <w:color w:val="000000"/>
                          <w:sz w:val="20"/>
                          <w:szCs w:val="20"/>
                        </w:rPr>
                      </w:pPr>
                    </w:p>
                  </w:tc>
                </w:tr>
                <w:tr w:rsidR="003C68D6" w:rsidRPr="003C68D6" w:rsidTr="003C68D6">
                  <w:tc>
                    <w:tcPr>
                      <w:tcW w:w="507" w:type="dxa"/>
                    </w:tcPr>
                    <w:p w:rsidR="003C68D6" w:rsidRPr="003C68D6" w:rsidRDefault="003C68D6" w:rsidP="003C68D6">
                      <w:pPr>
                        <w:numPr>
                          <w:ilvl w:val="0"/>
                          <w:numId w:val="16"/>
                        </w:numPr>
                        <w:spacing w:before="60" w:after="60" w:line="240" w:lineRule="auto"/>
                        <w:rPr>
                          <w:rFonts w:ascii="Arial" w:eastAsia="Times New Roman" w:hAnsi="Arial" w:cs="Times New Roman"/>
                          <w:sz w:val="20"/>
                          <w:szCs w:val="20"/>
                        </w:rPr>
                      </w:pPr>
                    </w:p>
                  </w:tc>
                  <w:tc>
                    <w:tcPr>
                      <w:tcW w:w="9069" w:type="dxa"/>
                    </w:tcPr>
                    <w:p w:rsidR="003C68D6" w:rsidRPr="003C68D6" w:rsidRDefault="003C68D6" w:rsidP="003C68D6">
                      <w:pPr>
                        <w:spacing w:after="0" w:line="240" w:lineRule="auto"/>
                        <w:rPr>
                          <w:rFonts w:ascii="Arial" w:eastAsia="Times New Roman" w:hAnsi="Arial" w:cs="Arial"/>
                          <w:color w:val="000000"/>
                          <w:sz w:val="20"/>
                          <w:szCs w:val="20"/>
                        </w:rPr>
                      </w:pPr>
                    </w:p>
                  </w:tc>
                </w:tr>
                <w:tr w:rsidR="003C68D6" w:rsidRPr="003C68D6" w:rsidTr="003C68D6">
                  <w:tc>
                    <w:tcPr>
                      <w:tcW w:w="507" w:type="dxa"/>
                    </w:tcPr>
                    <w:p w:rsidR="003C68D6" w:rsidRPr="003C68D6" w:rsidRDefault="003C68D6" w:rsidP="003C68D6">
                      <w:pPr>
                        <w:numPr>
                          <w:ilvl w:val="0"/>
                          <w:numId w:val="16"/>
                        </w:numPr>
                        <w:spacing w:before="60" w:after="60" w:line="240" w:lineRule="auto"/>
                        <w:rPr>
                          <w:rFonts w:ascii="Arial" w:eastAsia="Times New Roman" w:hAnsi="Arial" w:cs="Times New Roman"/>
                          <w:sz w:val="20"/>
                          <w:szCs w:val="20"/>
                        </w:rPr>
                      </w:pPr>
                    </w:p>
                  </w:tc>
                  <w:tc>
                    <w:tcPr>
                      <w:tcW w:w="9069" w:type="dxa"/>
                    </w:tcPr>
                    <w:p w:rsidR="003C68D6" w:rsidRPr="003C68D6" w:rsidRDefault="003C68D6" w:rsidP="003C68D6">
                      <w:pPr>
                        <w:spacing w:after="0" w:line="240" w:lineRule="auto"/>
                        <w:rPr>
                          <w:rFonts w:ascii="Arial" w:eastAsia="Times New Roman" w:hAnsi="Arial" w:cs="Arial"/>
                          <w:color w:val="000000"/>
                          <w:sz w:val="20"/>
                          <w:szCs w:val="20"/>
                        </w:rPr>
                      </w:pPr>
                    </w:p>
                  </w:tc>
                </w:tr>
                <w:tr w:rsidR="003C68D6" w:rsidRPr="003C68D6" w:rsidTr="003C68D6">
                  <w:tc>
                    <w:tcPr>
                      <w:tcW w:w="507" w:type="dxa"/>
                    </w:tcPr>
                    <w:p w:rsidR="003C68D6" w:rsidRPr="003C68D6" w:rsidRDefault="003C68D6" w:rsidP="003C68D6">
                      <w:pPr>
                        <w:numPr>
                          <w:ilvl w:val="0"/>
                          <w:numId w:val="16"/>
                        </w:numPr>
                        <w:spacing w:before="60" w:after="60" w:line="240" w:lineRule="auto"/>
                        <w:rPr>
                          <w:rFonts w:ascii="Arial" w:eastAsia="Times New Roman" w:hAnsi="Arial" w:cs="Times New Roman"/>
                          <w:sz w:val="20"/>
                          <w:szCs w:val="20"/>
                        </w:rPr>
                      </w:pPr>
                    </w:p>
                  </w:tc>
                  <w:tc>
                    <w:tcPr>
                      <w:tcW w:w="9069" w:type="dxa"/>
                    </w:tcPr>
                    <w:p w:rsidR="003C68D6" w:rsidRPr="003C68D6" w:rsidRDefault="003C68D6" w:rsidP="003C68D6">
                      <w:pPr>
                        <w:spacing w:after="0" w:line="240" w:lineRule="auto"/>
                        <w:rPr>
                          <w:rFonts w:ascii="Arial" w:eastAsia="Times New Roman" w:hAnsi="Arial" w:cs="Arial"/>
                          <w:color w:val="000000"/>
                          <w:sz w:val="20"/>
                          <w:szCs w:val="20"/>
                        </w:rPr>
                      </w:pPr>
                    </w:p>
                  </w:tc>
                </w:tr>
              </w:tbl>
              <w:p w:rsidR="003C68D6" w:rsidRPr="003C68D6" w:rsidRDefault="003C68D6" w:rsidP="003C68D6">
                <w:pPr>
                  <w:tabs>
                    <w:tab w:val="left" w:pos="2670"/>
                  </w:tabs>
                  <w:spacing w:after="0" w:line="240" w:lineRule="auto"/>
                  <w:rPr>
                    <w:rFonts w:ascii="Arial" w:eastAsia="Times New Roman" w:hAnsi="Arial" w:cs="Times New Roman"/>
                    <w:sz w:val="24"/>
                  </w:rPr>
                </w:pPr>
              </w:p>
              <w:p w:rsidR="003C68D6" w:rsidRPr="003C68D6" w:rsidRDefault="003C68D6" w:rsidP="003C68D6">
                <w:pPr>
                  <w:tabs>
                    <w:tab w:val="left" w:pos="2670"/>
                  </w:tabs>
                  <w:spacing w:after="0" w:line="240" w:lineRule="auto"/>
                  <w:rPr>
                    <w:rFonts w:ascii="Arial" w:eastAsia="Times New Roman" w:hAnsi="Arial" w:cs="Times New Roman"/>
                    <w:sz w:val="24"/>
                  </w:rPr>
                </w:pPr>
              </w:p>
              <w:p w:rsidR="003C68D6" w:rsidRPr="003C68D6" w:rsidRDefault="003C68D6" w:rsidP="003C68D6">
                <w:pPr>
                  <w:spacing w:after="0" w:line="240" w:lineRule="auto"/>
                  <w:rPr>
                    <w:rFonts w:ascii="Arial" w:eastAsia="Times New Roman" w:hAnsi="Arial" w:cs="Times New Roman"/>
                    <w:b/>
                    <w:sz w:val="24"/>
                  </w:rPr>
                </w:pPr>
                <w:r w:rsidRPr="003C68D6">
                  <w:rPr>
                    <w:rFonts w:ascii="Arial" w:eastAsia="Times New Roman" w:hAnsi="Arial" w:cs="Times New Roman"/>
                    <w:sz w:val="24"/>
                  </w:rPr>
                  <w:t xml:space="preserve">EXIT SKILLS (objectives) FOR </w:t>
                </w:r>
                <w:r w:rsidRPr="003C68D6">
                  <w:rPr>
                    <w:rFonts w:ascii="Arial" w:eastAsia="Times New Roman" w:hAnsi="Arial" w:cs="Times New Roman"/>
                    <w:b/>
                    <w:sz w:val="24"/>
                  </w:rPr>
                  <w:t>(the prerequisite course)</w:t>
                </w:r>
              </w:p>
              <w:p w:rsidR="003C68D6" w:rsidRPr="003C68D6" w:rsidRDefault="003C68D6" w:rsidP="003C68D6">
                <w:pPr>
                  <w:spacing w:after="0" w:line="240" w:lineRule="auto"/>
                  <w:rPr>
                    <w:rFonts w:ascii="Arial" w:eastAsia="Times New Roman" w:hAnsi="Arial" w:cs="Times New Roman"/>
                    <w:i/>
                    <w:sz w:val="20"/>
                  </w:rPr>
                </w:pPr>
                <w:r w:rsidRPr="003C68D6">
                  <w:rPr>
                    <w:rFonts w:ascii="Arial" w:eastAsia="Times New Roman" w:hAnsi="Arial" w:cs="Times New Roman"/>
                    <w:i/>
                    <w:sz w:val="20"/>
                  </w:rPr>
                  <w:t>(What the student has the demonstrated ability to do or understand AFTER successful completion of this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8638"/>
                </w:tblGrid>
                <w:tr w:rsidR="003C68D6" w:rsidRPr="003C68D6" w:rsidTr="003C68D6">
                  <w:tc>
                    <w:tcPr>
                      <w:tcW w:w="507" w:type="dxa"/>
                    </w:tcPr>
                    <w:p w:rsidR="003C68D6" w:rsidRPr="003C68D6" w:rsidRDefault="003C68D6" w:rsidP="003C68D6">
                      <w:pPr>
                        <w:numPr>
                          <w:ilvl w:val="0"/>
                          <w:numId w:val="17"/>
                        </w:numPr>
                        <w:spacing w:before="60" w:after="60" w:line="240" w:lineRule="auto"/>
                        <w:rPr>
                          <w:rFonts w:ascii="Arial" w:eastAsia="Times New Roman" w:hAnsi="Arial" w:cs="Times New Roman"/>
                          <w:sz w:val="20"/>
                          <w:szCs w:val="20"/>
                        </w:rPr>
                      </w:pPr>
                    </w:p>
                  </w:tc>
                  <w:tc>
                    <w:tcPr>
                      <w:tcW w:w="9069" w:type="dxa"/>
                    </w:tcPr>
                    <w:p w:rsidR="003C68D6" w:rsidRPr="003C68D6" w:rsidRDefault="003C68D6" w:rsidP="003C68D6">
                      <w:pPr>
                        <w:spacing w:after="0" w:line="240" w:lineRule="auto"/>
                        <w:rPr>
                          <w:rFonts w:ascii="Arial" w:eastAsia="Times New Roman" w:hAnsi="Arial" w:cs="Times New Roman"/>
                          <w:sz w:val="20"/>
                          <w:szCs w:val="20"/>
                        </w:rPr>
                      </w:pPr>
                    </w:p>
                  </w:tc>
                </w:tr>
                <w:tr w:rsidR="003C68D6" w:rsidRPr="003C68D6" w:rsidTr="003C68D6">
                  <w:tc>
                    <w:tcPr>
                      <w:tcW w:w="507" w:type="dxa"/>
                    </w:tcPr>
                    <w:p w:rsidR="003C68D6" w:rsidRPr="003C68D6" w:rsidRDefault="003C68D6" w:rsidP="003C68D6">
                      <w:pPr>
                        <w:numPr>
                          <w:ilvl w:val="0"/>
                          <w:numId w:val="17"/>
                        </w:numPr>
                        <w:spacing w:before="60" w:after="60" w:line="240" w:lineRule="auto"/>
                        <w:rPr>
                          <w:rFonts w:ascii="Arial" w:eastAsia="Times New Roman" w:hAnsi="Arial" w:cs="Times New Roman"/>
                          <w:sz w:val="20"/>
                          <w:szCs w:val="20"/>
                        </w:rPr>
                      </w:pPr>
                    </w:p>
                  </w:tc>
                  <w:tc>
                    <w:tcPr>
                      <w:tcW w:w="9069" w:type="dxa"/>
                    </w:tcPr>
                    <w:p w:rsidR="003C68D6" w:rsidRPr="003C68D6" w:rsidRDefault="003C68D6" w:rsidP="003C68D6">
                      <w:pPr>
                        <w:spacing w:after="0" w:line="240" w:lineRule="auto"/>
                        <w:rPr>
                          <w:rFonts w:ascii="Arial" w:eastAsia="Times New Roman" w:hAnsi="Arial" w:cs="Arial"/>
                          <w:color w:val="000000"/>
                          <w:sz w:val="20"/>
                          <w:szCs w:val="20"/>
                        </w:rPr>
                      </w:pPr>
                    </w:p>
                  </w:tc>
                </w:tr>
                <w:tr w:rsidR="003C68D6" w:rsidRPr="003C68D6" w:rsidTr="003C68D6">
                  <w:tc>
                    <w:tcPr>
                      <w:tcW w:w="507" w:type="dxa"/>
                    </w:tcPr>
                    <w:p w:rsidR="003C68D6" w:rsidRPr="003C68D6" w:rsidRDefault="003C68D6" w:rsidP="003C68D6">
                      <w:pPr>
                        <w:numPr>
                          <w:ilvl w:val="0"/>
                          <w:numId w:val="17"/>
                        </w:numPr>
                        <w:spacing w:before="60" w:after="60" w:line="240" w:lineRule="auto"/>
                        <w:rPr>
                          <w:rFonts w:ascii="Arial" w:eastAsia="Times New Roman" w:hAnsi="Arial" w:cs="Times New Roman"/>
                          <w:sz w:val="20"/>
                          <w:szCs w:val="20"/>
                        </w:rPr>
                      </w:pPr>
                    </w:p>
                  </w:tc>
                  <w:tc>
                    <w:tcPr>
                      <w:tcW w:w="9069" w:type="dxa"/>
                    </w:tcPr>
                    <w:p w:rsidR="003C68D6" w:rsidRPr="003C68D6" w:rsidRDefault="003C68D6" w:rsidP="003C68D6">
                      <w:pPr>
                        <w:spacing w:after="0" w:line="240" w:lineRule="auto"/>
                        <w:rPr>
                          <w:rFonts w:ascii="Arial" w:eastAsia="Times New Roman" w:hAnsi="Arial" w:cs="Arial"/>
                          <w:color w:val="000000"/>
                          <w:sz w:val="20"/>
                          <w:szCs w:val="20"/>
                        </w:rPr>
                      </w:pPr>
                    </w:p>
                  </w:tc>
                </w:tr>
                <w:tr w:rsidR="003C68D6" w:rsidRPr="003C68D6" w:rsidTr="003C68D6">
                  <w:tc>
                    <w:tcPr>
                      <w:tcW w:w="507" w:type="dxa"/>
                    </w:tcPr>
                    <w:p w:rsidR="003C68D6" w:rsidRPr="003C68D6" w:rsidRDefault="003C68D6" w:rsidP="003C68D6">
                      <w:pPr>
                        <w:numPr>
                          <w:ilvl w:val="0"/>
                          <w:numId w:val="17"/>
                        </w:numPr>
                        <w:spacing w:before="60" w:after="60" w:line="240" w:lineRule="auto"/>
                        <w:rPr>
                          <w:rFonts w:ascii="Arial" w:eastAsia="Times New Roman" w:hAnsi="Arial" w:cs="Times New Roman"/>
                          <w:sz w:val="20"/>
                          <w:szCs w:val="20"/>
                        </w:rPr>
                      </w:pPr>
                    </w:p>
                  </w:tc>
                  <w:tc>
                    <w:tcPr>
                      <w:tcW w:w="9069" w:type="dxa"/>
                    </w:tcPr>
                    <w:p w:rsidR="003C68D6" w:rsidRPr="003C68D6" w:rsidRDefault="003C68D6" w:rsidP="003C68D6">
                      <w:pPr>
                        <w:spacing w:after="0" w:line="240" w:lineRule="auto"/>
                        <w:rPr>
                          <w:rFonts w:ascii="Arial" w:eastAsia="Times New Roman" w:hAnsi="Arial" w:cs="Arial"/>
                          <w:color w:val="000000"/>
                          <w:sz w:val="20"/>
                          <w:szCs w:val="20"/>
                        </w:rPr>
                      </w:pPr>
                    </w:p>
                  </w:tc>
                </w:tr>
                <w:tr w:rsidR="003C68D6" w:rsidRPr="003C68D6" w:rsidTr="003C68D6">
                  <w:tc>
                    <w:tcPr>
                      <w:tcW w:w="507" w:type="dxa"/>
                    </w:tcPr>
                    <w:p w:rsidR="003C68D6" w:rsidRPr="003C68D6" w:rsidRDefault="003C68D6" w:rsidP="003C68D6">
                      <w:pPr>
                        <w:numPr>
                          <w:ilvl w:val="0"/>
                          <w:numId w:val="17"/>
                        </w:numPr>
                        <w:spacing w:before="60" w:after="60" w:line="240" w:lineRule="auto"/>
                        <w:rPr>
                          <w:rFonts w:ascii="Arial" w:eastAsia="Times New Roman" w:hAnsi="Arial" w:cs="Times New Roman"/>
                          <w:sz w:val="20"/>
                          <w:szCs w:val="20"/>
                        </w:rPr>
                      </w:pPr>
                    </w:p>
                  </w:tc>
                  <w:tc>
                    <w:tcPr>
                      <w:tcW w:w="9069" w:type="dxa"/>
                    </w:tcPr>
                    <w:p w:rsidR="003C68D6" w:rsidRPr="003C68D6" w:rsidRDefault="003C68D6" w:rsidP="003C68D6">
                      <w:pPr>
                        <w:spacing w:after="0" w:line="240" w:lineRule="auto"/>
                        <w:rPr>
                          <w:rFonts w:ascii="Arial" w:eastAsia="Times New Roman" w:hAnsi="Arial" w:cs="Arial"/>
                          <w:color w:val="000000"/>
                          <w:sz w:val="20"/>
                          <w:szCs w:val="20"/>
                        </w:rPr>
                      </w:pPr>
                    </w:p>
                  </w:tc>
                </w:tr>
                <w:tr w:rsidR="003C68D6" w:rsidRPr="003C68D6" w:rsidTr="003C68D6">
                  <w:tc>
                    <w:tcPr>
                      <w:tcW w:w="507" w:type="dxa"/>
                    </w:tcPr>
                    <w:p w:rsidR="003C68D6" w:rsidRPr="003C68D6" w:rsidRDefault="003C68D6" w:rsidP="003C68D6">
                      <w:pPr>
                        <w:numPr>
                          <w:ilvl w:val="0"/>
                          <w:numId w:val="17"/>
                        </w:numPr>
                        <w:spacing w:before="60" w:after="60" w:line="240" w:lineRule="auto"/>
                        <w:rPr>
                          <w:rFonts w:ascii="Arial" w:eastAsia="Times New Roman" w:hAnsi="Arial" w:cs="Times New Roman"/>
                          <w:sz w:val="20"/>
                          <w:szCs w:val="20"/>
                        </w:rPr>
                      </w:pPr>
                    </w:p>
                  </w:tc>
                  <w:tc>
                    <w:tcPr>
                      <w:tcW w:w="9069" w:type="dxa"/>
                    </w:tcPr>
                    <w:p w:rsidR="003C68D6" w:rsidRPr="003C68D6" w:rsidRDefault="003C68D6" w:rsidP="003C68D6">
                      <w:pPr>
                        <w:spacing w:after="0" w:line="240" w:lineRule="auto"/>
                        <w:rPr>
                          <w:rFonts w:ascii="Arial" w:eastAsia="Times New Roman" w:hAnsi="Arial" w:cs="Arial"/>
                          <w:color w:val="000000"/>
                          <w:sz w:val="20"/>
                          <w:szCs w:val="20"/>
                        </w:rPr>
                      </w:pPr>
                    </w:p>
                  </w:tc>
                </w:tr>
                <w:tr w:rsidR="003C68D6" w:rsidRPr="003C68D6" w:rsidTr="003C68D6">
                  <w:tc>
                    <w:tcPr>
                      <w:tcW w:w="507" w:type="dxa"/>
                    </w:tcPr>
                    <w:p w:rsidR="003C68D6" w:rsidRPr="003C68D6" w:rsidRDefault="003C68D6" w:rsidP="003C68D6">
                      <w:pPr>
                        <w:numPr>
                          <w:ilvl w:val="0"/>
                          <w:numId w:val="17"/>
                        </w:numPr>
                        <w:spacing w:before="60" w:after="60" w:line="240" w:lineRule="auto"/>
                        <w:rPr>
                          <w:rFonts w:ascii="Arial" w:eastAsia="Times New Roman" w:hAnsi="Arial" w:cs="Times New Roman"/>
                          <w:sz w:val="20"/>
                          <w:szCs w:val="20"/>
                        </w:rPr>
                      </w:pPr>
                    </w:p>
                  </w:tc>
                  <w:tc>
                    <w:tcPr>
                      <w:tcW w:w="9069" w:type="dxa"/>
                    </w:tcPr>
                    <w:p w:rsidR="003C68D6" w:rsidRPr="003C68D6" w:rsidRDefault="003C68D6" w:rsidP="003C68D6">
                      <w:pPr>
                        <w:spacing w:after="0" w:line="240" w:lineRule="auto"/>
                        <w:rPr>
                          <w:rFonts w:ascii="Arial" w:eastAsia="Times New Roman" w:hAnsi="Arial" w:cs="Arial"/>
                          <w:color w:val="000000"/>
                          <w:sz w:val="20"/>
                          <w:szCs w:val="20"/>
                        </w:rPr>
                      </w:pPr>
                    </w:p>
                  </w:tc>
                </w:tr>
                <w:tr w:rsidR="003C68D6" w:rsidRPr="003C68D6" w:rsidTr="003C68D6">
                  <w:tc>
                    <w:tcPr>
                      <w:tcW w:w="507" w:type="dxa"/>
                    </w:tcPr>
                    <w:p w:rsidR="003C68D6" w:rsidRPr="003C68D6" w:rsidRDefault="003C68D6" w:rsidP="003C68D6">
                      <w:pPr>
                        <w:numPr>
                          <w:ilvl w:val="0"/>
                          <w:numId w:val="17"/>
                        </w:numPr>
                        <w:spacing w:before="60" w:after="60" w:line="240" w:lineRule="auto"/>
                        <w:rPr>
                          <w:rFonts w:ascii="Arial" w:eastAsia="Times New Roman" w:hAnsi="Arial" w:cs="Times New Roman"/>
                          <w:sz w:val="20"/>
                          <w:szCs w:val="20"/>
                        </w:rPr>
                      </w:pPr>
                    </w:p>
                  </w:tc>
                  <w:tc>
                    <w:tcPr>
                      <w:tcW w:w="9069" w:type="dxa"/>
                    </w:tcPr>
                    <w:p w:rsidR="003C68D6" w:rsidRPr="003C68D6" w:rsidRDefault="003C68D6" w:rsidP="003C68D6">
                      <w:pPr>
                        <w:spacing w:after="0" w:line="240" w:lineRule="auto"/>
                        <w:rPr>
                          <w:rFonts w:ascii="Arial" w:eastAsia="Times New Roman" w:hAnsi="Arial" w:cs="Arial"/>
                          <w:color w:val="000000"/>
                          <w:sz w:val="20"/>
                          <w:szCs w:val="20"/>
                        </w:rPr>
                      </w:pPr>
                    </w:p>
                  </w:tc>
                </w:tr>
              </w:tbl>
              <w:p w:rsidR="003C68D6" w:rsidRPr="003C68D6" w:rsidRDefault="003C68D6" w:rsidP="003C68D6">
                <w:pPr>
                  <w:tabs>
                    <w:tab w:val="left" w:pos="2670"/>
                  </w:tabs>
                  <w:spacing w:after="0" w:line="240" w:lineRule="auto"/>
                  <w:rPr>
                    <w:rFonts w:ascii="Arial" w:eastAsia="Times New Roman" w:hAnsi="Arial" w:cs="Times New Roman"/>
                    <w:sz w:val="24"/>
                  </w:rPr>
                </w:pPr>
              </w:p>
              <w:p w:rsidR="003C68D6" w:rsidRPr="003C68D6" w:rsidRDefault="003C68D6" w:rsidP="003C68D6">
                <w:pPr>
                  <w:tabs>
                    <w:tab w:val="left" w:pos="2670"/>
                  </w:tabs>
                  <w:spacing w:after="0" w:line="240" w:lineRule="auto"/>
                  <w:rPr>
                    <w:rFonts w:ascii="Arial" w:eastAsia="Times New Roman" w:hAnsi="Arial"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806"/>
                  <w:gridCol w:w="795"/>
                  <w:gridCol w:w="795"/>
                  <w:gridCol w:w="796"/>
                  <w:gridCol w:w="796"/>
                  <w:gridCol w:w="795"/>
                  <w:gridCol w:w="793"/>
                  <w:gridCol w:w="798"/>
                  <w:gridCol w:w="797"/>
                </w:tblGrid>
                <w:tr w:rsidR="003C68D6" w:rsidRPr="003C68D6" w:rsidTr="003C68D6">
                  <w:trPr>
                    <w:jc w:val="center"/>
                  </w:trPr>
                  <w:tc>
                    <w:tcPr>
                      <w:tcW w:w="829" w:type="dxa"/>
                    </w:tcPr>
                    <w:p w:rsidR="003C68D6" w:rsidRPr="003C68D6" w:rsidRDefault="003C68D6" w:rsidP="003C68D6">
                      <w:pPr>
                        <w:tabs>
                          <w:tab w:val="left" w:pos="2670"/>
                        </w:tabs>
                        <w:spacing w:after="0" w:line="240" w:lineRule="auto"/>
                        <w:rPr>
                          <w:rFonts w:ascii="Arial" w:eastAsia="Times New Roman" w:hAnsi="Arial" w:cs="Times New Roman"/>
                          <w:sz w:val="24"/>
                        </w:rPr>
                      </w:pPr>
                    </w:p>
                  </w:tc>
                  <w:tc>
                    <w:tcPr>
                      <w:tcW w:w="7171" w:type="dxa"/>
                      <w:gridSpan w:val="9"/>
                      <w:tcBorders>
                        <w:bottom w:val="single" w:sz="4"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r w:rsidRPr="003C68D6">
                        <w:rPr>
                          <w:rFonts w:ascii="Arial" w:eastAsia="Times New Roman" w:hAnsi="Arial" w:cs="Arial"/>
                          <w:sz w:val="20"/>
                          <w:szCs w:val="20"/>
                        </w:rPr>
                        <w:t>ENTRANCE SKILLS FOR ( XXX )</w:t>
                      </w:r>
                    </w:p>
                  </w:tc>
                </w:tr>
                <w:tr w:rsidR="003C68D6" w:rsidRPr="003C68D6" w:rsidTr="003C68D6">
                  <w:trPr>
                    <w:jc w:val="center"/>
                  </w:trPr>
                  <w:tc>
                    <w:tcPr>
                      <w:tcW w:w="829" w:type="dxa"/>
                      <w:vMerge w:val="restart"/>
                      <w:textDirection w:val="btLr"/>
                      <w:vAlign w:val="center"/>
                    </w:tcPr>
                    <w:p w:rsidR="003C68D6" w:rsidRPr="003C68D6" w:rsidRDefault="003C68D6" w:rsidP="003C68D6">
                      <w:pPr>
                        <w:tabs>
                          <w:tab w:val="left" w:pos="2670"/>
                        </w:tabs>
                        <w:spacing w:after="0" w:line="240" w:lineRule="auto"/>
                        <w:ind w:left="113" w:right="113"/>
                        <w:jc w:val="center"/>
                        <w:rPr>
                          <w:rFonts w:ascii="Arial" w:eastAsia="Times New Roman" w:hAnsi="Arial" w:cs="Times New Roman"/>
                          <w:sz w:val="24"/>
                        </w:rPr>
                      </w:pPr>
                      <w:r w:rsidRPr="003C68D6">
                        <w:rPr>
                          <w:rFonts w:ascii="Arial" w:eastAsia="Times New Roman" w:hAnsi="Arial" w:cs="Arial"/>
                          <w:sz w:val="20"/>
                          <w:szCs w:val="20"/>
                        </w:rPr>
                        <w:t xml:space="preserve">EXIT SKILLS FOR </w:t>
                      </w:r>
                      <w:r w:rsidRPr="003C68D6">
                        <w:rPr>
                          <w:rFonts w:ascii="Arial" w:eastAsia="Times New Roman" w:hAnsi="Arial" w:cs="Arial"/>
                          <w:sz w:val="20"/>
                          <w:szCs w:val="20"/>
                        </w:rPr>
                        <w:br/>
                        <w:t>( XXX )</w:t>
                      </w:r>
                    </w:p>
                  </w:tc>
                  <w:tc>
                    <w:tcPr>
                      <w:tcW w:w="806" w:type="dxa"/>
                      <w:tcBorders>
                        <w:bottom w:val="single" w:sz="18" w:space="0" w:color="auto"/>
                        <w:right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5" w:type="dxa"/>
                      <w:tcBorders>
                        <w:left w:val="single" w:sz="18" w:space="0" w:color="auto"/>
                        <w:bottom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r w:rsidRPr="003C68D6">
                        <w:rPr>
                          <w:rFonts w:ascii="Arial" w:eastAsia="Times New Roman" w:hAnsi="Arial" w:cs="Times New Roman"/>
                          <w:sz w:val="24"/>
                        </w:rPr>
                        <w:t>A</w:t>
                      </w:r>
                    </w:p>
                  </w:tc>
                  <w:tc>
                    <w:tcPr>
                      <w:tcW w:w="795" w:type="dxa"/>
                      <w:tcBorders>
                        <w:bottom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r w:rsidRPr="003C68D6">
                        <w:rPr>
                          <w:rFonts w:ascii="Arial" w:eastAsia="Times New Roman" w:hAnsi="Arial" w:cs="Times New Roman"/>
                          <w:sz w:val="24"/>
                        </w:rPr>
                        <w:t>B</w:t>
                      </w:r>
                    </w:p>
                  </w:tc>
                  <w:tc>
                    <w:tcPr>
                      <w:tcW w:w="796" w:type="dxa"/>
                      <w:tcBorders>
                        <w:bottom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r w:rsidRPr="003C68D6">
                        <w:rPr>
                          <w:rFonts w:ascii="Arial" w:eastAsia="Times New Roman" w:hAnsi="Arial" w:cs="Times New Roman"/>
                          <w:sz w:val="24"/>
                        </w:rPr>
                        <w:t>C</w:t>
                      </w:r>
                    </w:p>
                  </w:tc>
                  <w:tc>
                    <w:tcPr>
                      <w:tcW w:w="796" w:type="dxa"/>
                      <w:tcBorders>
                        <w:bottom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r w:rsidRPr="003C68D6">
                        <w:rPr>
                          <w:rFonts w:ascii="Arial" w:eastAsia="Times New Roman" w:hAnsi="Arial" w:cs="Times New Roman"/>
                          <w:sz w:val="24"/>
                        </w:rPr>
                        <w:t>D</w:t>
                      </w:r>
                    </w:p>
                  </w:tc>
                  <w:tc>
                    <w:tcPr>
                      <w:tcW w:w="795" w:type="dxa"/>
                      <w:tcBorders>
                        <w:bottom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r w:rsidRPr="003C68D6">
                        <w:rPr>
                          <w:rFonts w:ascii="Arial" w:eastAsia="Times New Roman" w:hAnsi="Arial" w:cs="Times New Roman"/>
                          <w:sz w:val="24"/>
                        </w:rPr>
                        <w:t>E</w:t>
                      </w:r>
                    </w:p>
                  </w:tc>
                  <w:tc>
                    <w:tcPr>
                      <w:tcW w:w="793" w:type="dxa"/>
                      <w:tcBorders>
                        <w:bottom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r w:rsidRPr="003C68D6">
                        <w:rPr>
                          <w:rFonts w:ascii="Arial" w:eastAsia="Times New Roman" w:hAnsi="Arial" w:cs="Times New Roman"/>
                          <w:sz w:val="24"/>
                        </w:rPr>
                        <w:t>F</w:t>
                      </w:r>
                    </w:p>
                  </w:tc>
                  <w:tc>
                    <w:tcPr>
                      <w:tcW w:w="798" w:type="dxa"/>
                      <w:tcBorders>
                        <w:bottom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r w:rsidRPr="003C68D6">
                        <w:rPr>
                          <w:rFonts w:ascii="Arial" w:eastAsia="Times New Roman" w:hAnsi="Arial" w:cs="Times New Roman"/>
                          <w:sz w:val="24"/>
                        </w:rPr>
                        <w:t>G</w:t>
                      </w:r>
                    </w:p>
                  </w:tc>
                  <w:tc>
                    <w:tcPr>
                      <w:tcW w:w="797" w:type="dxa"/>
                      <w:tcBorders>
                        <w:bottom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r w:rsidRPr="003C68D6">
                        <w:rPr>
                          <w:rFonts w:ascii="Arial" w:eastAsia="Times New Roman" w:hAnsi="Arial" w:cs="Times New Roman"/>
                          <w:sz w:val="24"/>
                        </w:rPr>
                        <w:t>H</w:t>
                      </w:r>
                    </w:p>
                  </w:tc>
                </w:tr>
                <w:tr w:rsidR="003C68D6" w:rsidRPr="003C68D6" w:rsidTr="003C68D6">
                  <w:trPr>
                    <w:jc w:val="center"/>
                  </w:trPr>
                  <w:tc>
                    <w:tcPr>
                      <w:tcW w:w="829" w:type="dxa"/>
                      <w:vMerge/>
                    </w:tcPr>
                    <w:p w:rsidR="003C68D6" w:rsidRPr="003C68D6" w:rsidRDefault="003C68D6" w:rsidP="003C68D6">
                      <w:pPr>
                        <w:tabs>
                          <w:tab w:val="left" w:pos="2670"/>
                        </w:tabs>
                        <w:spacing w:after="0" w:line="240" w:lineRule="auto"/>
                        <w:rPr>
                          <w:rFonts w:ascii="Arial" w:eastAsia="Times New Roman" w:hAnsi="Arial" w:cs="Times New Roman"/>
                          <w:sz w:val="24"/>
                        </w:rPr>
                      </w:pPr>
                    </w:p>
                  </w:tc>
                  <w:tc>
                    <w:tcPr>
                      <w:tcW w:w="806" w:type="dxa"/>
                      <w:tcBorders>
                        <w:top w:val="single" w:sz="18" w:space="0" w:color="auto"/>
                        <w:right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r w:rsidRPr="003C68D6">
                        <w:rPr>
                          <w:rFonts w:ascii="Arial" w:eastAsia="Times New Roman" w:hAnsi="Arial" w:cs="Times New Roman"/>
                          <w:sz w:val="24"/>
                        </w:rPr>
                        <w:t>1</w:t>
                      </w:r>
                    </w:p>
                  </w:tc>
                  <w:tc>
                    <w:tcPr>
                      <w:tcW w:w="795" w:type="dxa"/>
                      <w:tcBorders>
                        <w:top w:val="single" w:sz="18" w:space="0" w:color="auto"/>
                        <w:left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5" w:type="dxa"/>
                      <w:tcBorders>
                        <w:top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6" w:type="dxa"/>
                      <w:tcBorders>
                        <w:top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6" w:type="dxa"/>
                      <w:tcBorders>
                        <w:top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5" w:type="dxa"/>
                      <w:tcBorders>
                        <w:top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3" w:type="dxa"/>
                      <w:tcBorders>
                        <w:top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8" w:type="dxa"/>
                      <w:tcBorders>
                        <w:top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7" w:type="dxa"/>
                      <w:tcBorders>
                        <w:top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r>
                <w:tr w:rsidR="003C68D6" w:rsidRPr="003C68D6" w:rsidTr="003C68D6">
                  <w:trPr>
                    <w:jc w:val="center"/>
                  </w:trPr>
                  <w:tc>
                    <w:tcPr>
                      <w:tcW w:w="829" w:type="dxa"/>
                      <w:vMerge/>
                    </w:tcPr>
                    <w:p w:rsidR="003C68D6" w:rsidRPr="003C68D6" w:rsidRDefault="003C68D6" w:rsidP="003C68D6">
                      <w:pPr>
                        <w:tabs>
                          <w:tab w:val="left" w:pos="2670"/>
                        </w:tabs>
                        <w:spacing w:after="0" w:line="240" w:lineRule="auto"/>
                        <w:rPr>
                          <w:rFonts w:ascii="Arial" w:eastAsia="Times New Roman" w:hAnsi="Arial" w:cs="Times New Roman"/>
                          <w:sz w:val="24"/>
                        </w:rPr>
                      </w:pPr>
                    </w:p>
                  </w:tc>
                  <w:tc>
                    <w:tcPr>
                      <w:tcW w:w="806" w:type="dxa"/>
                      <w:tcBorders>
                        <w:right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r w:rsidRPr="003C68D6">
                        <w:rPr>
                          <w:rFonts w:ascii="Arial" w:eastAsia="Times New Roman" w:hAnsi="Arial" w:cs="Times New Roman"/>
                          <w:sz w:val="24"/>
                        </w:rPr>
                        <w:t>2</w:t>
                      </w:r>
                    </w:p>
                  </w:tc>
                  <w:tc>
                    <w:tcPr>
                      <w:tcW w:w="795" w:type="dxa"/>
                      <w:tcBorders>
                        <w:left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5"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6"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6"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5"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3"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8"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7"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r>
                <w:tr w:rsidR="003C68D6" w:rsidRPr="003C68D6" w:rsidTr="003C68D6">
                  <w:trPr>
                    <w:jc w:val="center"/>
                  </w:trPr>
                  <w:tc>
                    <w:tcPr>
                      <w:tcW w:w="829" w:type="dxa"/>
                      <w:vMerge/>
                    </w:tcPr>
                    <w:p w:rsidR="003C68D6" w:rsidRPr="003C68D6" w:rsidRDefault="003C68D6" w:rsidP="003C68D6">
                      <w:pPr>
                        <w:tabs>
                          <w:tab w:val="left" w:pos="2670"/>
                        </w:tabs>
                        <w:spacing w:after="0" w:line="240" w:lineRule="auto"/>
                        <w:rPr>
                          <w:rFonts w:ascii="Arial" w:eastAsia="Times New Roman" w:hAnsi="Arial" w:cs="Times New Roman"/>
                          <w:sz w:val="24"/>
                        </w:rPr>
                      </w:pPr>
                    </w:p>
                  </w:tc>
                  <w:tc>
                    <w:tcPr>
                      <w:tcW w:w="806" w:type="dxa"/>
                      <w:tcBorders>
                        <w:right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r w:rsidRPr="003C68D6">
                        <w:rPr>
                          <w:rFonts w:ascii="Arial" w:eastAsia="Times New Roman" w:hAnsi="Arial" w:cs="Times New Roman"/>
                          <w:sz w:val="24"/>
                        </w:rPr>
                        <w:t>3</w:t>
                      </w:r>
                    </w:p>
                  </w:tc>
                  <w:tc>
                    <w:tcPr>
                      <w:tcW w:w="795" w:type="dxa"/>
                      <w:tcBorders>
                        <w:left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5"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6"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6"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5"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3"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8"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7"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r>
                <w:tr w:rsidR="003C68D6" w:rsidRPr="003C68D6" w:rsidTr="003C68D6">
                  <w:trPr>
                    <w:jc w:val="center"/>
                  </w:trPr>
                  <w:tc>
                    <w:tcPr>
                      <w:tcW w:w="829" w:type="dxa"/>
                      <w:vMerge/>
                    </w:tcPr>
                    <w:p w:rsidR="003C68D6" w:rsidRPr="003C68D6" w:rsidRDefault="003C68D6" w:rsidP="003C68D6">
                      <w:pPr>
                        <w:tabs>
                          <w:tab w:val="left" w:pos="2670"/>
                        </w:tabs>
                        <w:spacing w:after="0" w:line="240" w:lineRule="auto"/>
                        <w:rPr>
                          <w:rFonts w:ascii="Arial" w:eastAsia="Times New Roman" w:hAnsi="Arial" w:cs="Times New Roman"/>
                          <w:sz w:val="24"/>
                        </w:rPr>
                      </w:pPr>
                    </w:p>
                  </w:tc>
                  <w:tc>
                    <w:tcPr>
                      <w:tcW w:w="806" w:type="dxa"/>
                      <w:tcBorders>
                        <w:right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r w:rsidRPr="003C68D6">
                        <w:rPr>
                          <w:rFonts w:ascii="Arial" w:eastAsia="Times New Roman" w:hAnsi="Arial" w:cs="Times New Roman"/>
                          <w:sz w:val="24"/>
                        </w:rPr>
                        <w:t>4</w:t>
                      </w:r>
                    </w:p>
                  </w:tc>
                  <w:tc>
                    <w:tcPr>
                      <w:tcW w:w="795" w:type="dxa"/>
                      <w:tcBorders>
                        <w:left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5"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6"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6"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5"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3"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8"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7"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r>
                <w:tr w:rsidR="003C68D6" w:rsidRPr="003C68D6" w:rsidTr="003C68D6">
                  <w:trPr>
                    <w:jc w:val="center"/>
                  </w:trPr>
                  <w:tc>
                    <w:tcPr>
                      <w:tcW w:w="829" w:type="dxa"/>
                      <w:vMerge/>
                    </w:tcPr>
                    <w:p w:rsidR="003C68D6" w:rsidRPr="003C68D6" w:rsidRDefault="003C68D6" w:rsidP="003C68D6">
                      <w:pPr>
                        <w:tabs>
                          <w:tab w:val="left" w:pos="2670"/>
                        </w:tabs>
                        <w:spacing w:after="0" w:line="240" w:lineRule="auto"/>
                        <w:rPr>
                          <w:rFonts w:ascii="Arial" w:eastAsia="Times New Roman" w:hAnsi="Arial" w:cs="Times New Roman"/>
                          <w:sz w:val="24"/>
                        </w:rPr>
                      </w:pPr>
                    </w:p>
                  </w:tc>
                  <w:tc>
                    <w:tcPr>
                      <w:tcW w:w="806" w:type="dxa"/>
                      <w:tcBorders>
                        <w:right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r w:rsidRPr="003C68D6">
                        <w:rPr>
                          <w:rFonts w:ascii="Arial" w:eastAsia="Times New Roman" w:hAnsi="Arial" w:cs="Times New Roman"/>
                          <w:sz w:val="24"/>
                        </w:rPr>
                        <w:t>5</w:t>
                      </w:r>
                    </w:p>
                  </w:tc>
                  <w:tc>
                    <w:tcPr>
                      <w:tcW w:w="795" w:type="dxa"/>
                      <w:tcBorders>
                        <w:left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5"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6"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6"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5"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3"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8"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7"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r>
                <w:tr w:rsidR="003C68D6" w:rsidRPr="003C68D6" w:rsidTr="003C68D6">
                  <w:trPr>
                    <w:jc w:val="center"/>
                  </w:trPr>
                  <w:tc>
                    <w:tcPr>
                      <w:tcW w:w="829" w:type="dxa"/>
                      <w:vMerge/>
                    </w:tcPr>
                    <w:p w:rsidR="003C68D6" w:rsidRPr="003C68D6" w:rsidRDefault="003C68D6" w:rsidP="003C68D6">
                      <w:pPr>
                        <w:tabs>
                          <w:tab w:val="left" w:pos="2670"/>
                        </w:tabs>
                        <w:spacing w:after="0" w:line="240" w:lineRule="auto"/>
                        <w:rPr>
                          <w:rFonts w:ascii="Arial" w:eastAsia="Times New Roman" w:hAnsi="Arial" w:cs="Times New Roman"/>
                          <w:sz w:val="24"/>
                        </w:rPr>
                      </w:pPr>
                    </w:p>
                  </w:tc>
                  <w:tc>
                    <w:tcPr>
                      <w:tcW w:w="806" w:type="dxa"/>
                      <w:tcBorders>
                        <w:right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r w:rsidRPr="003C68D6">
                        <w:rPr>
                          <w:rFonts w:ascii="Arial" w:eastAsia="Times New Roman" w:hAnsi="Arial" w:cs="Times New Roman"/>
                          <w:sz w:val="24"/>
                        </w:rPr>
                        <w:t>6</w:t>
                      </w:r>
                    </w:p>
                  </w:tc>
                  <w:tc>
                    <w:tcPr>
                      <w:tcW w:w="795" w:type="dxa"/>
                      <w:tcBorders>
                        <w:left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5"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6"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6"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5"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3"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8"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7"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r>
                <w:tr w:rsidR="003C68D6" w:rsidRPr="003C68D6" w:rsidTr="003C68D6">
                  <w:trPr>
                    <w:jc w:val="center"/>
                  </w:trPr>
                  <w:tc>
                    <w:tcPr>
                      <w:tcW w:w="829" w:type="dxa"/>
                      <w:vMerge/>
                    </w:tcPr>
                    <w:p w:rsidR="003C68D6" w:rsidRPr="003C68D6" w:rsidRDefault="003C68D6" w:rsidP="003C68D6">
                      <w:pPr>
                        <w:tabs>
                          <w:tab w:val="left" w:pos="2670"/>
                        </w:tabs>
                        <w:spacing w:after="0" w:line="240" w:lineRule="auto"/>
                        <w:rPr>
                          <w:rFonts w:ascii="Arial" w:eastAsia="Times New Roman" w:hAnsi="Arial" w:cs="Times New Roman"/>
                          <w:sz w:val="24"/>
                        </w:rPr>
                      </w:pPr>
                    </w:p>
                  </w:tc>
                  <w:tc>
                    <w:tcPr>
                      <w:tcW w:w="806" w:type="dxa"/>
                      <w:tcBorders>
                        <w:right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r w:rsidRPr="003C68D6">
                        <w:rPr>
                          <w:rFonts w:ascii="Arial" w:eastAsia="Times New Roman" w:hAnsi="Arial" w:cs="Times New Roman"/>
                          <w:sz w:val="24"/>
                        </w:rPr>
                        <w:t>7</w:t>
                      </w:r>
                    </w:p>
                  </w:tc>
                  <w:tc>
                    <w:tcPr>
                      <w:tcW w:w="795" w:type="dxa"/>
                      <w:tcBorders>
                        <w:left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5"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6"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6"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5"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3"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8"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7"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r>
                <w:tr w:rsidR="003C68D6" w:rsidRPr="003C68D6" w:rsidTr="003C68D6">
                  <w:trPr>
                    <w:jc w:val="center"/>
                  </w:trPr>
                  <w:tc>
                    <w:tcPr>
                      <w:tcW w:w="829" w:type="dxa"/>
                      <w:vMerge/>
                    </w:tcPr>
                    <w:p w:rsidR="003C68D6" w:rsidRPr="003C68D6" w:rsidRDefault="003C68D6" w:rsidP="003C68D6">
                      <w:pPr>
                        <w:tabs>
                          <w:tab w:val="left" w:pos="2670"/>
                        </w:tabs>
                        <w:spacing w:after="0" w:line="240" w:lineRule="auto"/>
                        <w:rPr>
                          <w:rFonts w:ascii="Arial" w:eastAsia="Times New Roman" w:hAnsi="Arial" w:cs="Times New Roman"/>
                          <w:sz w:val="24"/>
                        </w:rPr>
                      </w:pPr>
                    </w:p>
                  </w:tc>
                  <w:tc>
                    <w:tcPr>
                      <w:tcW w:w="806" w:type="dxa"/>
                      <w:tcBorders>
                        <w:right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r w:rsidRPr="003C68D6">
                        <w:rPr>
                          <w:rFonts w:ascii="Arial" w:eastAsia="Times New Roman" w:hAnsi="Arial" w:cs="Times New Roman"/>
                          <w:sz w:val="24"/>
                        </w:rPr>
                        <w:t>8</w:t>
                      </w:r>
                    </w:p>
                  </w:tc>
                  <w:tc>
                    <w:tcPr>
                      <w:tcW w:w="795" w:type="dxa"/>
                      <w:tcBorders>
                        <w:left w:val="single" w:sz="18" w:space="0" w:color="auto"/>
                      </w:tcBorders>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5"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6"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6"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5"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3"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8"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c>
                    <w:tcPr>
                      <w:tcW w:w="797" w:type="dxa"/>
                      <w:vAlign w:val="center"/>
                    </w:tcPr>
                    <w:p w:rsidR="003C68D6" w:rsidRPr="003C68D6" w:rsidRDefault="003C68D6" w:rsidP="003C68D6">
                      <w:pPr>
                        <w:tabs>
                          <w:tab w:val="left" w:pos="2670"/>
                        </w:tabs>
                        <w:spacing w:after="0" w:line="240" w:lineRule="auto"/>
                        <w:jc w:val="center"/>
                        <w:rPr>
                          <w:rFonts w:ascii="Arial" w:eastAsia="Times New Roman" w:hAnsi="Arial" w:cs="Times New Roman"/>
                          <w:sz w:val="24"/>
                        </w:rPr>
                      </w:pPr>
                    </w:p>
                  </w:tc>
                </w:tr>
              </w:tbl>
              <w:p w:rsidR="003C68D6" w:rsidRPr="003C68D6" w:rsidRDefault="003C68D6" w:rsidP="003C68D6">
                <w:pPr>
                  <w:pBdr>
                    <w:bottom w:val="single" w:sz="6" w:space="1" w:color="auto"/>
                  </w:pBdr>
                  <w:spacing w:before="60" w:after="60" w:line="240" w:lineRule="auto"/>
                  <w:ind w:left="-108"/>
                  <w:rPr>
                    <w:rFonts w:ascii="Arial" w:eastAsia="Times New Roman" w:hAnsi="Arial" w:cs="Arial"/>
                    <w:sz w:val="20"/>
                    <w:szCs w:val="20"/>
                  </w:rPr>
                </w:pPr>
              </w:p>
            </w:tc>
          </w:tr>
        </w:tbl>
        <w:p w:rsidR="003C68D6" w:rsidRPr="003C68D6" w:rsidRDefault="003C68D6" w:rsidP="003C68D6">
          <w:pPr>
            <w:spacing w:after="0" w:line="240" w:lineRule="auto"/>
            <w:rPr>
              <w:rFonts w:ascii="Arial" w:eastAsia="Times New Roman" w:hAnsi="Arial" w:cs="Times New Roman"/>
              <w:sz w:val="24"/>
              <w:szCs w:val="20"/>
            </w:rPr>
          </w:pPr>
        </w:p>
        <w:p w:rsidR="003C68D6" w:rsidRPr="003C68D6" w:rsidRDefault="003C68D6" w:rsidP="003C68D6">
          <w:pPr>
            <w:spacing w:after="0" w:line="240" w:lineRule="auto"/>
            <w:rPr>
              <w:rFonts w:ascii="Arial" w:eastAsia="Times New Roman" w:hAnsi="Arial" w:cs="Times New Roman"/>
              <w:sz w:val="24"/>
              <w:szCs w:val="20"/>
            </w:rPr>
          </w:pPr>
        </w:p>
        <w:p w:rsidR="003E2D80" w:rsidRPr="00246D1F" w:rsidRDefault="003E2D80" w:rsidP="003E2D80">
          <w:pPr>
            <w:pBdr>
              <w:bottom w:val="single" w:sz="6" w:space="1" w:color="auto"/>
            </w:pBdr>
            <w:spacing w:before="60" w:after="60" w:line="240" w:lineRule="auto"/>
            <w:ind w:left="-108"/>
            <w:rPr>
              <w:rFonts w:eastAsia="Times New Roman" w:cs="Arial"/>
              <w:sz w:val="20"/>
              <w:szCs w:val="20"/>
            </w:rPr>
          </w:pPr>
          <w:bookmarkStart w:id="0" w:name="Form6"/>
          <w:bookmarkStart w:id="1" w:name="Form7"/>
          <w:bookmarkEnd w:id="0"/>
          <w:bookmarkEnd w:id="1"/>
        </w:p>
        <w:p w:rsidR="00BB0741" w:rsidRPr="00B30842" w:rsidRDefault="00BB0741" w:rsidP="00BB0741">
          <w:pPr>
            <w:spacing w:after="0" w:line="240" w:lineRule="auto"/>
            <w:jc w:val="center"/>
            <w:rPr>
              <w:rFonts w:eastAsia="Times New Roman" w:cs="Times New Roman"/>
              <w:b/>
              <w:bCs/>
              <w:sz w:val="24"/>
              <w:szCs w:val="24"/>
            </w:rPr>
          </w:pPr>
          <w:r w:rsidRPr="00B30842">
            <w:rPr>
              <w:rFonts w:eastAsia="Times New Roman" w:cs="Times New Roman"/>
              <w:b/>
              <w:bCs/>
              <w:sz w:val="24"/>
              <w:szCs w:val="24"/>
            </w:rPr>
            <w:lastRenderedPageBreak/>
            <w:t xml:space="preserve">UC/CSU PREREQUISITE/COREQUISITE JUSTIFICATION </w:t>
          </w:r>
          <w:r w:rsidR="00FA0EF1">
            <w:rPr>
              <w:rFonts w:eastAsia="Times New Roman" w:cs="Times New Roman"/>
              <w:b/>
              <w:bCs/>
              <w:sz w:val="24"/>
              <w:szCs w:val="24"/>
            </w:rPr>
            <w:t>FORM</w:t>
          </w:r>
        </w:p>
        <w:p w:rsidR="00BB0741" w:rsidRPr="00B30842" w:rsidRDefault="00BB0741" w:rsidP="00BB0741">
          <w:pPr>
            <w:spacing w:after="0" w:line="240" w:lineRule="auto"/>
            <w:rPr>
              <w:rFonts w:eastAsia="Times New Roman" w:cs="Times New Roman"/>
              <w:bCs/>
              <w:sz w:val="24"/>
              <w:szCs w:val="24"/>
            </w:rPr>
          </w:pPr>
        </w:p>
        <w:p w:rsidR="00BB0741" w:rsidRPr="00B30842" w:rsidRDefault="00BB0741" w:rsidP="00BB0741">
          <w:pPr>
            <w:spacing w:after="0" w:line="240" w:lineRule="auto"/>
            <w:rPr>
              <w:rFonts w:eastAsia="Times New Roman" w:cs="Times New Roman"/>
              <w:bCs/>
              <w:sz w:val="24"/>
              <w:szCs w:val="24"/>
            </w:rPr>
          </w:pPr>
          <w:r w:rsidRPr="00B30842">
            <w:rPr>
              <w:rFonts w:eastAsia="Times New Roman" w:cs="Times New Roman"/>
              <w:bCs/>
              <w:sz w:val="24"/>
              <w:szCs w:val="24"/>
            </w:rPr>
            <w:t xml:space="preserve">A prerequisite/corequisite in another discipline (other than English or Math) may be established provided that, in addition to the </w:t>
          </w:r>
          <w:r w:rsidRPr="00B30842">
            <w:rPr>
              <w:rFonts w:eastAsia="Times New Roman" w:cs="Times New Roman"/>
              <w:bCs/>
              <w:i/>
              <w:sz w:val="24"/>
              <w:szCs w:val="24"/>
            </w:rPr>
            <w:t>Content Review</w:t>
          </w:r>
          <w:r w:rsidRPr="00B30842">
            <w:rPr>
              <w:rFonts w:eastAsia="Times New Roman" w:cs="Times New Roman"/>
              <w:bCs/>
              <w:sz w:val="24"/>
              <w:szCs w:val="24"/>
            </w:rPr>
            <w:t>, three University of California or California State University campuses can be identified that offer the equivalent course with the equivalent prerequisite. This justification is intended for very common cases. Examples are standard science class prerequisites or standard foreign language classes.  Any combination of University of California</w:t>
          </w:r>
          <w:r w:rsidR="001A03F1">
            <w:rPr>
              <w:rFonts w:eastAsia="Times New Roman" w:cs="Times New Roman"/>
              <w:bCs/>
              <w:sz w:val="24"/>
              <w:szCs w:val="24"/>
            </w:rPr>
            <w:t xml:space="preserve"> (UC)</w:t>
          </w:r>
          <w:r w:rsidRPr="00B30842">
            <w:rPr>
              <w:rFonts w:eastAsia="Times New Roman" w:cs="Times New Roman"/>
              <w:bCs/>
              <w:sz w:val="24"/>
              <w:szCs w:val="24"/>
            </w:rPr>
            <w:t xml:space="preserve"> campuses and California State University</w:t>
          </w:r>
          <w:r w:rsidR="001A03F1">
            <w:rPr>
              <w:rFonts w:eastAsia="Times New Roman" w:cs="Times New Roman"/>
              <w:bCs/>
              <w:sz w:val="24"/>
              <w:szCs w:val="24"/>
            </w:rPr>
            <w:t xml:space="preserve"> (CSU)</w:t>
          </w:r>
          <w:r w:rsidRPr="00B30842">
            <w:rPr>
              <w:rFonts w:eastAsia="Times New Roman" w:cs="Times New Roman"/>
              <w:bCs/>
              <w:sz w:val="24"/>
              <w:szCs w:val="24"/>
            </w:rPr>
            <w:t xml:space="preserve"> campuses is acceptable to satisfy this requirement.</w:t>
          </w:r>
        </w:p>
        <w:p w:rsidR="00BB0741" w:rsidRPr="00B30842" w:rsidRDefault="00BB0741" w:rsidP="00BB0741">
          <w:pPr>
            <w:spacing w:after="0" w:line="240" w:lineRule="auto"/>
            <w:rPr>
              <w:rFonts w:eastAsia="Times New Roman" w:cs="Times New Roman"/>
              <w:bCs/>
              <w:sz w:val="24"/>
              <w:szCs w:val="24"/>
            </w:rPr>
          </w:pPr>
        </w:p>
        <w:p w:rsidR="00BB0741" w:rsidRPr="00B30842" w:rsidRDefault="00BB0741" w:rsidP="00BB0741">
          <w:pPr>
            <w:spacing w:after="0" w:line="240" w:lineRule="auto"/>
            <w:rPr>
              <w:rFonts w:eastAsia="Times New Roman" w:cs="Times New Roman"/>
              <w:bCs/>
              <w:sz w:val="24"/>
              <w:szCs w:val="24"/>
            </w:rPr>
          </w:pPr>
          <w:r w:rsidRPr="00B30842">
            <w:rPr>
              <w:rFonts w:eastAsia="Times New Roman" w:cs="Times New Roman"/>
              <w:bCs/>
              <w:sz w:val="24"/>
              <w:szCs w:val="24"/>
            </w:rPr>
            <w:t xml:space="preserve">If you are having difficulty finding three CSU or UC courses that have the same courses and the same prerequisites, check with the College Articulation Officer; UC and CSU catalogs are located in the </w:t>
          </w:r>
          <w:smartTag w:uri="urn:schemas-microsoft-com:office:smarttags" w:element="place">
            <w:smartTag w:uri="urn:schemas-microsoft-com:office:smarttags" w:element="PlaceName">
              <w:r w:rsidRPr="00B30842">
                <w:rPr>
                  <w:rFonts w:eastAsia="Times New Roman" w:cs="Times New Roman"/>
                  <w:bCs/>
                  <w:sz w:val="24"/>
                  <w:szCs w:val="24"/>
                </w:rPr>
                <w:t>Counseling</w:t>
              </w:r>
            </w:smartTag>
            <w:r w:rsidRPr="00B30842">
              <w:rPr>
                <w:rFonts w:eastAsia="Times New Roman" w:cs="Times New Roman"/>
                <w:bCs/>
                <w:sz w:val="24"/>
                <w:szCs w:val="24"/>
              </w:rPr>
              <w:t xml:space="preserve"> </w:t>
            </w:r>
            <w:smartTag w:uri="urn:schemas-microsoft-com:office:smarttags" w:element="PlaceType">
              <w:r w:rsidRPr="00B30842">
                <w:rPr>
                  <w:rFonts w:eastAsia="Times New Roman" w:cs="Times New Roman"/>
                  <w:bCs/>
                  <w:sz w:val="24"/>
                  <w:szCs w:val="24"/>
                </w:rPr>
                <w:t>Center</w:t>
              </w:r>
            </w:smartTag>
          </w:smartTag>
          <w:r w:rsidRPr="00B30842">
            <w:rPr>
              <w:rFonts w:eastAsia="Times New Roman" w:cs="Times New Roman"/>
              <w:bCs/>
              <w:sz w:val="24"/>
              <w:szCs w:val="24"/>
            </w:rPr>
            <w:t>.</w:t>
          </w:r>
        </w:p>
        <w:p w:rsidR="00BB0741" w:rsidRPr="00B30842" w:rsidRDefault="00BB0741" w:rsidP="00BB0741">
          <w:pPr>
            <w:spacing w:after="0" w:line="240" w:lineRule="auto"/>
            <w:rPr>
              <w:rFonts w:eastAsia="Times New Roman" w:cs="Times New Roman"/>
              <w:bCs/>
              <w:sz w:val="24"/>
              <w:szCs w:val="24"/>
            </w:rPr>
          </w:pPr>
        </w:p>
        <w:p w:rsidR="00BB0741" w:rsidRPr="00B30842" w:rsidRDefault="00BB0741" w:rsidP="00BB0741">
          <w:pPr>
            <w:spacing w:after="0" w:line="240" w:lineRule="auto"/>
            <w:rPr>
              <w:rFonts w:eastAsia="Times New Roman" w:cs="Times New Roman"/>
              <w:bCs/>
              <w:sz w:val="24"/>
              <w:szCs w:val="24"/>
            </w:rPr>
          </w:pPr>
          <w:r w:rsidRPr="00B30842">
            <w:rPr>
              <w:rFonts w:eastAsia="Times New Roman" w:cs="Times New Roman"/>
              <w:bCs/>
              <w:sz w:val="24"/>
              <w:szCs w:val="24"/>
            </w:rPr>
            <w:t>Required:</w:t>
          </w:r>
        </w:p>
        <w:p w:rsidR="00BB0741" w:rsidRPr="00B30842" w:rsidRDefault="00BB0741" w:rsidP="00BB0741">
          <w:pPr>
            <w:spacing w:after="0" w:line="240" w:lineRule="auto"/>
            <w:rPr>
              <w:rFonts w:eastAsia="Times New Roman" w:cs="Times New Roman"/>
              <w:bCs/>
              <w:sz w:val="24"/>
              <w:szCs w:val="24"/>
            </w:rPr>
          </w:pPr>
        </w:p>
        <w:p w:rsidR="00BB0741" w:rsidRPr="00B30842" w:rsidRDefault="00BB0741" w:rsidP="00BB0741">
          <w:pPr>
            <w:numPr>
              <w:ilvl w:val="0"/>
              <w:numId w:val="11"/>
            </w:numPr>
            <w:spacing w:after="0" w:line="240" w:lineRule="auto"/>
            <w:rPr>
              <w:rFonts w:eastAsia="Times New Roman" w:cs="Times New Roman"/>
              <w:bCs/>
              <w:sz w:val="24"/>
              <w:szCs w:val="24"/>
            </w:rPr>
          </w:pPr>
          <w:r w:rsidRPr="00B30842">
            <w:rPr>
              <w:rFonts w:eastAsia="Times New Roman" w:cs="Times New Roman"/>
              <w:bCs/>
              <w:sz w:val="24"/>
              <w:szCs w:val="24"/>
            </w:rPr>
            <w:t>Content review</w:t>
          </w:r>
        </w:p>
        <w:p w:rsidR="00BB0741" w:rsidRPr="00B30842" w:rsidRDefault="00BB0741" w:rsidP="00BB0741">
          <w:pPr>
            <w:numPr>
              <w:ilvl w:val="0"/>
              <w:numId w:val="11"/>
            </w:numPr>
            <w:spacing w:after="0" w:line="240" w:lineRule="auto"/>
            <w:rPr>
              <w:rFonts w:eastAsia="Times New Roman" w:cs="Times New Roman"/>
              <w:bCs/>
              <w:sz w:val="24"/>
              <w:szCs w:val="24"/>
            </w:rPr>
          </w:pPr>
          <w:r w:rsidRPr="00B30842">
            <w:rPr>
              <w:rFonts w:eastAsia="Times New Roman" w:cs="Times New Roman"/>
              <w:bCs/>
              <w:sz w:val="24"/>
              <w:szCs w:val="24"/>
            </w:rPr>
            <w:t xml:space="preserve">Three UC or CSU campuses that offer the equivalent course with the equivalent prerequisite in order to demonstrate that, in fact, the prerequisite in question is a usual, customary, and reasonable one. Attach </w:t>
          </w:r>
          <w:r w:rsidR="00FA0EF1">
            <w:rPr>
              <w:rFonts w:eastAsia="Times New Roman" w:cs="Times New Roman"/>
              <w:bCs/>
              <w:sz w:val="24"/>
              <w:szCs w:val="24"/>
            </w:rPr>
            <w:t>examples</w:t>
          </w:r>
          <w:r w:rsidRPr="00B30842">
            <w:rPr>
              <w:rFonts w:eastAsia="Times New Roman" w:cs="Times New Roman"/>
              <w:bCs/>
              <w:sz w:val="24"/>
              <w:szCs w:val="24"/>
            </w:rPr>
            <w:t xml:space="preserve"> of the UC and/or CSU course descriptions from the respective catalogs.</w:t>
          </w:r>
        </w:p>
        <w:p w:rsidR="00BB0741" w:rsidRPr="00B30842" w:rsidRDefault="00BB0741" w:rsidP="00BB0741">
          <w:pPr>
            <w:spacing w:after="0" w:line="240" w:lineRule="auto"/>
            <w:rPr>
              <w:rFonts w:eastAsia="Times New Roman" w:cs="Times New Roman"/>
              <w:bCs/>
              <w:sz w:val="24"/>
              <w:szCs w:val="24"/>
            </w:rPr>
          </w:pPr>
        </w:p>
        <w:p w:rsidR="00BB0741" w:rsidRPr="00B30842" w:rsidRDefault="00BB0741" w:rsidP="00BB0741">
          <w:pPr>
            <w:spacing w:after="0" w:line="240" w:lineRule="auto"/>
            <w:rPr>
              <w:rFonts w:eastAsia="Times New Roman" w:cs="Times New Roman"/>
              <w:bCs/>
              <w:sz w:val="24"/>
              <w:szCs w:val="24"/>
            </w:rPr>
          </w:pPr>
          <w:r w:rsidRPr="00B30842">
            <w:rPr>
              <w:rFonts w:eastAsia="Times New Roman" w:cs="Times New Roman"/>
              <w:bCs/>
              <w:sz w:val="24"/>
              <w:szCs w:val="24"/>
            </w:rPr>
            <w:t>IVC Course: __________________________________________________________</w:t>
          </w:r>
        </w:p>
        <w:p w:rsidR="00BB0741" w:rsidRPr="00B30842" w:rsidRDefault="00BB0741" w:rsidP="00BB0741">
          <w:pPr>
            <w:spacing w:after="0" w:line="240" w:lineRule="auto"/>
            <w:rPr>
              <w:rFonts w:eastAsia="Times New Roman" w:cs="Times New Roman"/>
              <w:bCs/>
              <w:sz w:val="24"/>
              <w:szCs w:val="24"/>
            </w:rPr>
          </w:pPr>
        </w:p>
        <w:p w:rsidR="00BB0741" w:rsidRPr="00B30842" w:rsidRDefault="00BB0741" w:rsidP="00BB0741">
          <w:pPr>
            <w:spacing w:after="0" w:line="240" w:lineRule="auto"/>
            <w:rPr>
              <w:rFonts w:eastAsia="Times New Roman" w:cs="Times New Roman"/>
              <w:bCs/>
              <w:sz w:val="24"/>
              <w:szCs w:val="24"/>
            </w:rPr>
          </w:pPr>
          <w:r w:rsidRPr="00B30842">
            <w:rPr>
              <w:rFonts w:eastAsia="Times New Roman" w:cs="Times New Roman"/>
              <w:bCs/>
              <w:sz w:val="24"/>
              <w:szCs w:val="24"/>
            </w:rPr>
            <w:t>IVC Prerequisite Course: ________________________________________________</w:t>
          </w:r>
        </w:p>
        <w:p w:rsidR="00BB0741" w:rsidRPr="00B30842" w:rsidRDefault="00BB0741" w:rsidP="00BB0741">
          <w:pPr>
            <w:spacing w:after="0" w:line="240" w:lineRule="auto"/>
            <w:rPr>
              <w:rFonts w:eastAsia="Times New Roman" w:cs="Times New Roman"/>
              <w:bCs/>
              <w:sz w:val="24"/>
              <w:szCs w:val="24"/>
            </w:rPr>
          </w:pPr>
        </w:p>
        <w:p w:rsidR="00BB0741" w:rsidRPr="00B30842" w:rsidRDefault="00BB0741" w:rsidP="00BB0741">
          <w:pPr>
            <w:spacing w:after="0" w:line="240" w:lineRule="auto"/>
            <w:rPr>
              <w:rFonts w:eastAsia="Times New Roman" w:cs="Times New Roman"/>
              <w:bCs/>
              <w:sz w:val="24"/>
              <w:szCs w:val="24"/>
            </w:rPr>
          </w:pPr>
          <w:r w:rsidRPr="00B30842">
            <w:rPr>
              <w:rFonts w:eastAsia="Times New Roman" w:cs="Times New Roman"/>
              <w:bCs/>
              <w:sz w:val="24"/>
              <w:szCs w:val="24"/>
            </w:rPr>
            <w:t>Three UC and/or CSU campuses:</w:t>
          </w:r>
          <w:r w:rsidRPr="00B30842">
            <w:rPr>
              <w:rFonts w:eastAsia="Times New Roman" w:cs="Times New Roman"/>
              <w:bCs/>
              <w:sz w:val="24"/>
              <w:szCs w:val="24"/>
            </w:rPr>
            <w:tab/>
            <w:t>_______________________________________</w:t>
          </w:r>
        </w:p>
        <w:p w:rsidR="00BB0741" w:rsidRPr="00B30842" w:rsidRDefault="00BB0741" w:rsidP="00BB0741">
          <w:pPr>
            <w:spacing w:after="0" w:line="240" w:lineRule="auto"/>
            <w:rPr>
              <w:rFonts w:eastAsia="Times New Roman" w:cs="Times New Roman"/>
              <w:bCs/>
              <w:sz w:val="24"/>
              <w:szCs w:val="24"/>
            </w:rPr>
          </w:pPr>
        </w:p>
        <w:p w:rsidR="00BB0741" w:rsidRPr="00B30842" w:rsidRDefault="00BB0741" w:rsidP="00BB0741">
          <w:pPr>
            <w:spacing w:after="0" w:line="240" w:lineRule="auto"/>
            <w:rPr>
              <w:rFonts w:eastAsia="Times New Roman" w:cs="Times New Roman"/>
              <w:bCs/>
              <w:sz w:val="24"/>
              <w:szCs w:val="24"/>
            </w:rPr>
          </w:pPr>
          <w:r w:rsidRPr="00B30842">
            <w:rPr>
              <w:rFonts w:eastAsia="Times New Roman" w:cs="Times New Roman"/>
              <w:bCs/>
              <w:sz w:val="24"/>
              <w:szCs w:val="24"/>
            </w:rPr>
            <w:tab/>
          </w:r>
          <w:r w:rsidRPr="00B30842">
            <w:rPr>
              <w:rFonts w:eastAsia="Times New Roman" w:cs="Times New Roman"/>
              <w:bCs/>
              <w:sz w:val="24"/>
              <w:szCs w:val="24"/>
            </w:rPr>
            <w:tab/>
          </w:r>
          <w:r w:rsidRPr="00B30842">
            <w:rPr>
              <w:rFonts w:eastAsia="Times New Roman" w:cs="Times New Roman"/>
              <w:bCs/>
              <w:sz w:val="24"/>
              <w:szCs w:val="24"/>
            </w:rPr>
            <w:tab/>
          </w:r>
          <w:r w:rsidRPr="00B30842">
            <w:rPr>
              <w:rFonts w:eastAsia="Times New Roman" w:cs="Times New Roman"/>
              <w:bCs/>
              <w:sz w:val="24"/>
              <w:szCs w:val="24"/>
            </w:rPr>
            <w:tab/>
          </w:r>
          <w:r w:rsidRPr="00B30842">
            <w:rPr>
              <w:rFonts w:eastAsia="Times New Roman" w:cs="Times New Roman"/>
              <w:bCs/>
              <w:sz w:val="24"/>
              <w:szCs w:val="24"/>
            </w:rPr>
            <w:tab/>
            <w:t>_______________________________________</w:t>
          </w:r>
        </w:p>
        <w:p w:rsidR="00BB0741" w:rsidRPr="00B30842" w:rsidRDefault="00BB0741" w:rsidP="00BB0741">
          <w:pPr>
            <w:spacing w:after="0" w:line="240" w:lineRule="auto"/>
            <w:rPr>
              <w:rFonts w:eastAsia="Times New Roman" w:cs="Times New Roman"/>
              <w:bCs/>
              <w:sz w:val="24"/>
              <w:szCs w:val="24"/>
            </w:rPr>
          </w:pPr>
        </w:p>
        <w:p w:rsidR="00BB0741" w:rsidRPr="00B30842" w:rsidRDefault="00BB0741" w:rsidP="00BB0741">
          <w:pPr>
            <w:spacing w:after="0" w:line="240" w:lineRule="auto"/>
            <w:rPr>
              <w:rFonts w:eastAsia="Times New Roman" w:cs="Times New Roman"/>
              <w:bCs/>
              <w:sz w:val="24"/>
              <w:szCs w:val="24"/>
            </w:rPr>
          </w:pPr>
          <w:r w:rsidRPr="00B30842">
            <w:rPr>
              <w:rFonts w:eastAsia="Times New Roman" w:cs="Times New Roman"/>
              <w:bCs/>
              <w:sz w:val="24"/>
              <w:szCs w:val="24"/>
            </w:rPr>
            <w:tab/>
          </w:r>
          <w:r w:rsidRPr="00B30842">
            <w:rPr>
              <w:rFonts w:eastAsia="Times New Roman" w:cs="Times New Roman"/>
              <w:bCs/>
              <w:sz w:val="24"/>
              <w:szCs w:val="24"/>
            </w:rPr>
            <w:tab/>
          </w:r>
          <w:r w:rsidRPr="00B30842">
            <w:rPr>
              <w:rFonts w:eastAsia="Times New Roman" w:cs="Times New Roman"/>
              <w:bCs/>
              <w:sz w:val="24"/>
              <w:szCs w:val="24"/>
            </w:rPr>
            <w:tab/>
          </w:r>
          <w:r w:rsidRPr="00B30842">
            <w:rPr>
              <w:rFonts w:eastAsia="Times New Roman" w:cs="Times New Roman"/>
              <w:bCs/>
              <w:sz w:val="24"/>
              <w:szCs w:val="24"/>
            </w:rPr>
            <w:tab/>
          </w:r>
          <w:r w:rsidRPr="00B30842">
            <w:rPr>
              <w:rFonts w:eastAsia="Times New Roman" w:cs="Times New Roman"/>
              <w:bCs/>
              <w:sz w:val="24"/>
              <w:szCs w:val="24"/>
            </w:rPr>
            <w:tab/>
            <w:t>_______________________________________</w:t>
          </w:r>
        </w:p>
        <w:p w:rsidR="00BB0741" w:rsidRPr="00B30842" w:rsidRDefault="00BB0741" w:rsidP="00BB0741">
          <w:pPr>
            <w:spacing w:after="0" w:line="240" w:lineRule="auto"/>
            <w:rPr>
              <w:rFonts w:eastAsia="Times New Roman" w:cs="Times New Roman"/>
              <w:bCs/>
              <w:sz w:val="24"/>
              <w:szCs w:val="24"/>
            </w:rPr>
          </w:pPr>
        </w:p>
        <w:p w:rsidR="00BB0741" w:rsidRPr="00BB0741" w:rsidRDefault="00BB0741" w:rsidP="00BB0741">
          <w:pPr>
            <w:spacing w:after="0" w:line="240" w:lineRule="auto"/>
            <w:rPr>
              <w:rFonts w:ascii="Times New Roman" w:eastAsia="Times New Roman" w:hAnsi="Times New Roman" w:cs="Times New Roman"/>
              <w:bCs/>
              <w:sz w:val="24"/>
              <w:szCs w:val="24"/>
            </w:rPr>
          </w:pPr>
        </w:p>
        <w:p w:rsidR="00BB0741" w:rsidRPr="00BB0741" w:rsidRDefault="00BB0741" w:rsidP="00E32267">
          <w:pPr>
            <w:spacing w:after="0" w:line="360" w:lineRule="auto"/>
            <w:jc w:val="center"/>
            <w:rPr>
              <w:rFonts w:ascii="Times New Roman" w:eastAsia="Times New Roman" w:hAnsi="Times New Roman" w:cs="Times New Roman"/>
              <w:sz w:val="24"/>
              <w:szCs w:val="24"/>
            </w:rPr>
          </w:pPr>
          <w:r w:rsidRPr="00BB0741">
            <w:rPr>
              <w:rFonts w:ascii="Times New Roman" w:eastAsia="Times New Roman" w:hAnsi="Times New Roman" w:cs="Times New Roman"/>
              <w:bCs/>
              <w:sz w:val="24"/>
              <w:szCs w:val="24"/>
            </w:rPr>
            <w:br w:type="page"/>
          </w:r>
          <w:r w:rsidR="006F706E" w:rsidRPr="00BB0741" w:rsidDel="006F706E">
            <w:rPr>
              <w:rFonts w:ascii="Times New Roman" w:eastAsia="Times New Roman" w:hAnsi="Times New Roman" w:cs="Times New Roman"/>
              <w:b/>
              <w:bCs/>
              <w:sz w:val="24"/>
              <w:szCs w:val="24"/>
            </w:rPr>
            <w:lastRenderedPageBreak/>
            <w:t xml:space="preserve"> </w:t>
          </w:r>
        </w:p>
        <w:p w:rsidR="00BB0741" w:rsidRPr="00B30842" w:rsidRDefault="00BB0741" w:rsidP="00BB0741">
          <w:pPr>
            <w:spacing w:after="0" w:line="240" w:lineRule="auto"/>
            <w:ind w:left="1440" w:hanging="1440"/>
            <w:jc w:val="center"/>
            <w:rPr>
              <w:rFonts w:eastAsia="Times New Roman" w:cs="Times New Roman"/>
              <w:b/>
              <w:sz w:val="24"/>
              <w:szCs w:val="24"/>
            </w:rPr>
          </w:pPr>
          <w:r w:rsidRPr="00B30842">
            <w:rPr>
              <w:rFonts w:eastAsia="Times New Roman" w:cs="Times New Roman"/>
              <w:b/>
              <w:sz w:val="24"/>
              <w:szCs w:val="24"/>
            </w:rPr>
            <w:t>HEALTH AND SAFETY PREREQUISITES/COREQUISITES FORM</w:t>
          </w:r>
        </w:p>
        <w:p w:rsidR="00BB0741" w:rsidRPr="00B30842" w:rsidRDefault="00BB0741" w:rsidP="00BB0741">
          <w:pPr>
            <w:spacing w:after="0" w:line="240" w:lineRule="auto"/>
            <w:ind w:left="1440" w:hanging="1440"/>
            <w:jc w:val="center"/>
            <w:rPr>
              <w:rFonts w:eastAsia="Times New Roman" w:cs="Times New Roman"/>
              <w:b/>
              <w:sz w:val="24"/>
              <w:szCs w:val="24"/>
            </w:rPr>
          </w:pPr>
        </w:p>
        <w:p w:rsidR="00BB0741" w:rsidRPr="00B30842" w:rsidRDefault="00BB0741" w:rsidP="00BB0741">
          <w:pPr>
            <w:spacing w:after="0" w:line="240" w:lineRule="auto"/>
            <w:jc w:val="both"/>
            <w:rPr>
              <w:rFonts w:eastAsia="Times New Roman" w:cs="Times New Roman"/>
              <w:sz w:val="24"/>
              <w:szCs w:val="24"/>
            </w:rPr>
          </w:pPr>
          <w:r w:rsidRPr="00B30842">
            <w:rPr>
              <w:rFonts w:eastAsia="Times New Roman" w:cs="Times New Roman"/>
              <w:sz w:val="24"/>
              <w:szCs w:val="24"/>
            </w:rPr>
            <w:t xml:space="preserve">A prerequisite/corequisite may be established provided that the course for which the prerequisite is proposed is one in which the student might endanger his or her own health and safety and that of others. The prerequisite consists of the necessary skills that the student must </w:t>
          </w:r>
          <w:r w:rsidR="006F706E" w:rsidRPr="00B30842">
            <w:rPr>
              <w:rFonts w:eastAsia="Times New Roman" w:cs="Times New Roman"/>
              <w:sz w:val="24"/>
              <w:szCs w:val="24"/>
            </w:rPr>
            <w:t>possess</w:t>
          </w:r>
          <w:r w:rsidRPr="00B30842">
            <w:rPr>
              <w:rFonts w:eastAsia="Times New Roman" w:cs="Times New Roman"/>
              <w:sz w:val="24"/>
              <w:szCs w:val="24"/>
            </w:rPr>
            <w:t xml:space="preserve"> in order to protect his or her health and safety or that of others before entering the course. </w:t>
          </w:r>
          <w:r w:rsidRPr="00073753">
            <w:rPr>
              <w:rFonts w:eastAsia="Times New Roman" w:cs="Times New Roman"/>
              <w:b/>
              <w:sz w:val="24"/>
              <w:szCs w:val="24"/>
            </w:rPr>
            <w:t xml:space="preserve">Content review for health </w:t>
          </w:r>
          <w:r w:rsidR="00BD4328">
            <w:rPr>
              <w:rFonts w:eastAsia="Times New Roman" w:cs="Times New Roman"/>
              <w:b/>
              <w:sz w:val="24"/>
              <w:szCs w:val="24"/>
            </w:rPr>
            <w:t>and</w:t>
          </w:r>
          <w:r w:rsidRPr="00073753">
            <w:rPr>
              <w:rFonts w:eastAsia="Times New Roman" w:cs="Times New Roman"/>
              <w:b/>
              <w:sz w:val="24"/>
              <w:szCs w:val="24"/>
            </w:rPr>
            <w:t xml:space="preserve"> safety identifies the health and safety skills necessary for a student to enter a particular course rather than the skills or body of knowledge necessary for a student to succeed in the course.</w:t>
          </w:r>
          <w:r w:rsidRPr="00B30842">
            <w:rPr>
              <w:rFonts w:eastAsia="Times New Roman" w:cs="Times New Roman"/>
              <w:sz w:val="24"/>
              <w:szCs w:val="24"/>
            </w:rPr>
            <w:t xml:space="preserve"> Disciplines should also review the applicable provisions of the Federal Government’s Americans with Disabilities Act of 1990 in regard to any requirements that apply specifically to students with disabilities and the Federal Vocational Education provisions that relate to students with limited English skills. </w:t>
          </w:r>
        </w:p>
        <w:p w:rsidR="00BB0741" w:rsidRPr="00B30842" w:rsidRDefault="00BB0741" w:rsidP="00BB0741">
          <w:pPr>
            <w:spacing w:after="0" w:line="240" w:lineRule="auto"/>
            <w:jc w:val="both"/>
            <w:rPr>
              <w:rFonts w:eastAsia="Times New Roman" w:cs="Times New Roman"/>
              <w:sz w:val="24"/>
              <w:szCs w:val="24"/>
            </w:rPr>
          </w:pPr>
        </w:p>
        <w:p w:rsidR="00BB0741" w:rsidRPr="00B30842" w:rsidRDefault="00BB0741" w:rsidP="00BB0741">
          <w:pPr>
            <w:spacing w:after="0" w:line="240" w:lineRule="auto"/>
            <w:jc w:val="both"/>
            <w:rPr>
              <w:rFonts w:eastAsia="Times New Roman" w:cs="Times New Roman"/>
              <w:sz w:val="24"/>
              <w:szCs w:val="24"/>
            </w:rPr>
          </w:pPr>
          <w:r w:rsidRPr="00B30842">
            <w:rPr>
              <w:rFonts w:eastAsia="Times New Roman" w:cs="Times New Roman"/>
              <w:sz w:val="24"/>
              <w:szCs w:val="24"/>
            </w:rPr>
            <w:t>Required:</w:t>
          </w:r>
        </w:p>
        <w:p w:rsidR="00BB0741" w:rsidRPr="00B30842" w:rsidRDefault="00BB0741" w:rsidP="00BB0741">
          <w:pPr>
            <w:spacing w:after="0" w:line="240" w:lineRule="auto"/>
            <w:jc w:val="both"/>
            <w:rPr>
              <w:rFonts w:eastAsia="Times New Roman" w:cs="Times New Roman"/>
              <w:sz w:val="24"/>
              <w:szCs w:val="24"/>
            </w:rPr>
          </w:pPr>
        </w:p>
        <w:p w:rsidR="00BB0741" w:rsidRPr="00B30842" w:rsidRDefault="00BB0741" w:rsidP="00BB0741">
          <w:pPr>
            <w:numPr>
              <w:ilvl w:val="0"/>
              <w:numId w:val="6"/>
            </w:numPr>
            <w:spacing w:after="0" w:line="240" w:lineRule="auto"/>
            <w:ind w:left="360"/>
            <w:jc w:val="both"/>
            <w:rPr>
              <w:rFonts w:eastAsia="Times New Roman" w:cs="Times New Roman"/>
              <w:bCs/>
              <w:sz w:val="24"/>
              <w:szCs w:val="24"/>
            </w:rPr>
          </w:pPr>
          <w:r w:rsidRPr="00B30842">
            <w:rPr>
              <w:rFonts w:eastAsia="Times New Roman" w:cs="Times New Roman"/>
              <w:sz w:val="24"/>
              <w:szCs w:val="24"/>
            </w:rPr>
            <w:t xml:space="preserve">Content review for health and safety. </w:t>
          </w:r>
        </w:p>
        <w:p w:rsidR="00BB0741" w:rsidRPr="00B30842" w:rsidRDefault="00BB0741" w:rsidP="00BB0741">
          <w:pPr>
            <w:spacing w:after="0" w:line="240" w:lineRule="auto"/>
            <w:jc w:val="both"/>
            <w:rPr>
              <w:rFonts w:eastAsia="Times New Roman" w:cs="Times New Roman"/>
              <w:sz w:val="24"/>
              <w:szCs w:val="24"/>
            </w:rPr>
          </w:pPr>
        </w:p>
        <w:p w:rsidR="00BB0741" w:rsidRPr="00B30842" w:rsidRDefault="00BB0741" w:rsidP="00BB0741">
          <w:pPr>
            <w:numPr>
              <w:ilvl w:val="0"/>
              <w:numId w:val="6"/>
            </w:numPr>
            <w:spacing w:after="0" w:line="240" w:lineRule="auto"/>
            <w:ind w:left="360"/>
            <w:jc w:val="both"/>
            <w:rPr>
              <w:rFonts w:eastAsia="Times New Roman" w:cs="Times New Roman"/>
              <w:bCs/>
              <w:sz w:val="24"/>
              <w:szCs w:val="24"/>
            </w:rPr>
          </w:pPr>
          <w:r w:rsidRPr="00B30842">
            <w:rPr>
              <w:rFonts w:eastAsia="Times New Roman" w:cs="Times New Roman"/>
              <w:sz w:val="24"/>
              <w:szCs w:val="24"/>
            </w:rPr>
            <w:t>Narrative description and justification for the co/prerequisite.</w:t>
          </w:r>
        </w:p>
        <w:p w:rsidR="00BB0741" w:rsidRPr="00B30842" w:rsidRDefault="00BB0741" w:rsidP="00BB0741">
          <w:pPr>
            <w:spacing w:after="0" w:line="240" w:lineRule="auto"/>
            <w:jc w:val="both"/>
            <w:rPr>
              <w:rFonts w:eastAsia="Times New Roman" w:cs="Times New Roman"/>
              <w:bCs/>
              <w:sz w:val="24"/>
              <w:szCs w:val="24"/>
            </w:rPr>
          </w:pPr>
        </w:p>
        <w:p w:rsidR="00BB0741" w:rsidRPr="00B30842" w:rsidRDefault="00BB0741" w:rsidP="00BB0741">
          <w:pPr>
            <w:spacing w:after="0" w:line="240" w:lineRule="auto"/>
            <w:jc w:val="both"/>
            <w:rPr>
              <w:rFonts w:eastAsia="Times New Roman" w:cs="Times New Roman"/>
              <w:sz w:val="24"/>
              <w:szCs w:val="24"/>
            </w:rPr>
          </w:pPr>
          <w:r w:rsidRPr="00B30842">
            <w:rPr>
              <w:rFonts w:eastAsia="Times New Roman" w:cs="Times New Roman"/>
              <w:sz w:val="24"/>
              <w:szCs w:val="24"/>
            </w:rPr>
            <w:t>Course:__________________________________________</w:t>
          </w:r>
          <w:r w:rsidR="00B30842" w:rsidRPr="00B30842">
            <w:rPr>
              <w:rFonts w:eastAsia="Times New Roman" w:cs="Times New Roman"/>
              <w:sz w:val="24"/>
              <w:szCs w:val="24"/>
            </w:rPr>
            <w:t>_____________________________</w:t>
          </w:r>
        </w:p>
        <w:p w:rsidR="00BB0741" w:rsidRPr="00B30842" w:rsidRDefault="00BB0741" w:rsidP="00BB0741">
          <w:pPr>
            <w:spacing w:after="0" w:line="240" w:lineRule="auto"/>
            <w:ind w:left="360"/>
            <w:jc w:val="both"/>
            <w:rPr>
              <w:rFonts w:eastAsia="Times New Roman" w:cs="Times New Roman"/>
              <w:sz w:val="24"/>
              <w:szCs w:val="24"/>
            </w:rPr>
          </w:pPr>
        </w:p>
        <w:p w:rsidR="00BB0741" w:rsidRPr="00B30842" w:rsidRDefault="00BB0741" w:rsidP="00BB0741">
          <w:pPr>
            <w:spacing w:after="0" w:line="240" w:lineRule="auto"/>
            <w:jc w:val="both"/>
            <w:rPr>
              <w:rFonts w:eastAsia="Times New Roman" w:cs="Times New Roman"/>
              <w:sz w:val="24"/>
              <w:szCs w:val="24"/>
            </w:rPr>
          </w:pPr>
          <w:r w:rsidRPr="00B30842">
            <w:rPr>
              <w:rFonts w:eastAsia="Times New Roman" w:cs="Times New Roman"/>
              <w:sz w:val="24"/>
              <w:szCs w:val="24"/>
            </w:rPr>
            <w:t>Description of health and safety pre/corequisite (type of course, test</w:t>
          </w:r>
          <w:r w:rsidR="00BD4328">
            <w:rPr>
              <w:rFonts w:eastAsia="Times New Roman" w:cs="Times New Roman"/>
              <w:sz w:val="24"/>
              <w:szCs w:val="24"/>
            </w:rPr>
            <w:t>,</w:t>
          </w:r>
          <w:r w:rsidRPr="00B30842">
            <w:rPr>
              <w:rFonts w:eastAsia="Times New Roman" w:cs="Times New Roman"/>
              <w:sz w:val="24"/>
              <w:szCs w:val="24"/>
            </w:rPr>
            <w:t xml:space="preserve"> or program):</w:t>
          </w:r>
        </w:p>
        <w:p w:rsidR="00BB0741" w:rsidRPr="00B30842" w:rsidRDefault="00BB0741" w:rsidP="00BB0741">
          <w:pPr>
            <w:spacing w:after="0" w:line="240" w:lineRule="auto"/>
            <w:ind w:left="360"/>
            <w:jc w:val="both"/>
            <w:rPr>
              <w:rFonts w:eastAsia="Times New Roman" w:cs="Times New Roman"/>
              <w:sz w:val="24"/>
              <w:szCs w:val="24"/>
            </w:rPr>
          </w:pPr>
        </w:p>
        <w:p w:rsidR="00BB0741" w:rsidRPr="00B30842" w:rsidRDefault="00BB0741" w:rsidP="00BB0741">
          <w:pPr>
            <w:spacing w:after="0" w:line="240" w:lineRule="auto"/>
            <w:ind w:left="360"/>
            <w:jc w:val="both"/>
            <w:rPr>
              <w:rFonts w:eastAsia="Times New Roman" w:cs="Times New Roman"/>
              <w:sz w:val="24"/>
              <w:szCs w:val="24"/>
            </w:rPr>
          </w:pPr>
        </w:p>
        <w:p w:rsidR="00BB0741" w:rsidRPr="00B30842" w:rsidRDefault="00BB0741" w:rsidP="00BB0741">
          <w:pPr>
            <w:spacing w:after="0" w:line="240" w:lineRule="auto"/>
            <w:ind w:left="360"/>
            <w:jc w:val="both"/>
            <w:rPr>
              <w:rFonts w:eastAsia="Times New Roman" w:cs="Times New Roman"/>
              <w:sz w:val="24"/>
              <w:szCs w:val="24"/>
            </w:rPr>
          </w:pPr>
        </w:p>
        <w:p w:rsidR="00BB0741" w:rsidRPr="00B30842" w:rsidRDefault="00BB0741" w:rsidP="00BB0741">
          <w:pPr>
            <w:spacing w:after="0" w:line="240" w:lineRule="auto"/>
            <w:ind w:left="360"/>
            <w:jc w:val="both"/>
            <w:rPr>
              <w:rFonts w:eastAsia="Times New Roman" w:cs="Times New Roman"/>
              <w:sz w:val="24"/>
              <w:szCs w:val="24"/>
            </w:rPr>
          </w:pPr>
        </w:p>
        <w:p w:rsidR="00BB0741" w:rsidRPr="00B30842" w:rsidRDefault="00BB0741" w:rsidP="00BB0741">
          <w:pPr>
            <w:spacing w:after="0" w:line="240" w:lineRule="auto"/>
            <w:ind w:left="360"/>
            <w:jc w:val="both"/>
            <w:rPr>
              <w:rFonts w:eastAsia="Times New Roman" w:cs="Times New Roman"/>
              <w:sz w:val="24"/>
              <w:szCs w:val="24"/>
            </w:rPr>
          </w:pPr>
        </w:p>
        <w:p w:rsidR="00BB0741" w:rsidRPr="00B30842" w:rsidRDefault="00BB0741" w:rsidP="00BB0741">
          <w:pPr>
            <w:spacing w:after="0" w:line="240" w:lineRule="auto"/>
            <w:ind w:left="360"/>
            <w:jc w:val="both"/>
            <w:rPr>
              <w:rFonts w:eastAsia="Times New Roman" w:cs="Times New Roman"/>
              <w:sz w:val="24"/>
              <w:szCs w:val="24"/>
            </w:rPr>
          </w:pPr>
        </w:p>
        <w:p w:rsidR="00BB0741" w:rsidRPr="00B30842" w:rsidRDefault="00BB0741" w:rsidP="00BB0741">
          <w:pPr>
            <w:spacing w:after="0" w:line="240" w:lineRule="auto"/>
            <w:jc w:val="both"/>
            <w:rPr>
              <w:rFonts w:eastAsia="Times New Roman" w:cs="Times New Roman"/>
              <w:sz w:val="24"/>
              <w:szCs w:val="24"/>
            </w:rPr>
          </w:pPr>
          <w:r w:rsidRPr="00B30842">
            <w:rPr>
              <w:rFonts w:eastAsia="Times New Roman" w:cs="Times New Roman"/>
              <w:noProof/>
              <w:sz w:val="24"/>
              <w:szCs w:val="24"/>
            </w:rPr>
            <mc:AlternateContent>
              <mc:Choice Requires="wps">
                <w:drawing>
                  <wp:anchor distT="0" distB="0" distL="114300" distR="114300" simplePos="0" relativeHeight="251669504" behindDoc="0" locked="0" layoutInCell="1" allowOverlap="1" wp14:anchorId="351377A4" wp14:editId="46E19BAE">
                    <wp:simplePos x="0" y="0"/>
                    <wp:positionH relativeFrom="column">
                      <wp:posOffset>114300</wp:posOffset>
                    </wp:positionH>
                    <wp:positionV relativeFrom="paragraph">
                      <wp:posOffset>4800600</wp:posOffset>
                    </wp:positionV>
                    <wp:extent cx="5828665" cy="0"/>
                    <wp:effectExtent l="9525" t="10160" r="1016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8ACCA"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8pt" to="467.9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gaHQ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"/>
                </w:pict>
              </mc:Fallback>
            </mc:AlternateContent>
          </w:r>
          <w:r w:rsidRPr="00B30842">
            <w:rPr>
              <w:rFonts w:eastAsia="Times New Roman" w:cs="Times New Roman"/>
              <w:sz w:val="24"/>
              <w:szCs w:val="24"/>
            </w:rPr>
            <w:t>Justification:</w:t>
          </w:r>
        </w:p>
        <w:p w:rsidR="00BB0741" w:rsidRPr="00B30842" w:rsidRDefault="00BB0741" w:rsidP="00BB0741">
          <w:pPr>
            <w:spacing w:after="0" w:line="240" w:lineRule="auto"/>
            <w:ind w:left="1440" w:firstLine="720"/>
            <w:jc w:val="both"/>
            <w:rPr>
              <w:rFonts w:eastAsia="Times New Roman" w:cs="Times New Roman"/>
              <w:sz w:val="24"/>
              <w:szCs w:val="24"/>
            </w:rPr>
          </w:pPr>
        </w:p>
        <w:p w:rsidR="00BB0741" w:rsidRPr="00B30842" w:rsidRDefault="00BB0741" w:rsidP="00BB0741">
          <w:pPr>
            <w:spacing w:after="0" w:line="240" w:lineRule="auto"/>
            <w:ind w:left="1440" w:firstLine="720"/>
            <w:jc w:val="both"/>
            <w:rPr>
              <w:rFonts w:eastAsia="Times New Roman" w:cs="Times New Roman"/>
              <w:sz w:val="24"/>
              <w:szCs w:val="24"/>
            </w:rPr>
          </w:pPr>
        </w:p>
        <w:p w:rsidR="00BB0741" w:rsidRPr="00B30842" w:rsidRDefault="00BB0741" w:rsidP="00BB0741">
          <w:pPr>
            <w:spacing w:after="0" w:line="240" w:lineRule="auto"/>
            <w:ind w:left="1440" w:firstLine="720"/>
            <w:jc w:val="both"/>
            <w:rPr>
              <w:rFonts w:eastAsia="Times New Roman" w:cs="Times New Roman"/>
              <w:sz w:val="24"/>
              <w:szCs w:val="24"/>
            </w:rPr>
          </w:pPr>
        </w:p>
        <w:p w:rsidR="00BB0741" w:rsidRPr="00B30842" w:rsidRDefault="00BB0741" w:rsidP="00BB0741">
          <w:pPr>
            <w:spacing w:after="0" w:line="240" w:lineRule="auto"/>
            <w:ind w:left="1440" w:firstLine="720"/>
            <w:jc w:val="both"/>
            <w:rPr>
              <w:rFonts w:eastAsia="Times New Roman" w:cs="Times New Roman"/>
              <w:sz w:val="24"/>
              <w:szCs w:val="24"/>
            </w:rPr>
          </w:pPr>
        </w:p>
        <w:p w:rsidR="00BB0741" w:rsidRPr="00B30842" w:rsidRDefault="00BB0741" w:rsidP="00BB0741">
          <w:pPr>
            <w:spacing w:after="0" w:line="240" w:lineRule="auto"/>
            <w:ind w:left="1440" w:firstLine="720"/>
            <w:jc w:val="both"/>
            <w:rPr>
              <w:rFonts w:eastAsia="Times New Roman" w:cs="Times New Roman"/>
              <w:sz w:val="24"/>
              <w:szCs w:val="24"/>
            </w:rPr>
          </w:pPr>
        </w:p>
        <w:p w:rsidR="00BB0741" w:rsidRPr="00B30842" w:rsidRDefault="00BB0741" w:rsidP="00BB0741">
          <w:pPr>
            <w:spacing w:after="0" w:line="240" w:lineRule="auto"/>
            <w:ind w:left="1440" w:firstLine="720"/>
            <w:jc w:val="both"/>
            <w:rPr>
              <w:rFonts w:eastAsia="Times New Roman" w:cs="Times New Roman"/>
              <w:sz w:val="24"/>
              <w:szCs w:val="24"/>
            </w:rPr>
          </w:pPr>
        </w:p>
        <w:p w:rsidR="00BB0741" w:rsidRPr="00B30842" w:rsidRDefault="00BB0741" w:rsidP="00BB0741">
          <w:pPr>
            <w:spacing w:after="0" w:line="240" w:lineRule="auto"/>
            <w:ind w:left="1440" w:firstLine="720"/>
            <w:jc w:val="both"/>
            <w:rPr>
              <w:rFonts w:eastAsia="Times New Roman" w:cs="Times New Roman"/>
              <w:sz w:val="24"/>
              <w:szCs w:val="24"/>
            </w:rPr>
          </w:pPr>
        </w:p>
        <w:p w:rsidR="00BB0741" w:rsidRPr="00B30842" w:rsidRDefault="00BB0741" w:rsidP="00BB0741">
          <w:pPr>
            <w:spacing w:after="0" w:line="240" w:lineRule="auto"/>
            <w:ind w:left="1440" w:firstLine="720"/>
            <w:jc w:val="both"/>
            <w:rPr>
              <w:rFonts w:eastAsia="Times New Roman" w:cs="Times New Roman"/>
              <w:sz w:val="24"/>
              <w:szCs w:val="24"/>
            </w:rPr>
          </w:pPr>
        </w:p>
        <w:p w:rsidR="00BB0741" w:rsidRPr="00B30842" w:rsidRDefault="00BB0741" w:rsidP="00BB0741">
          <w:pPr>
            <w:spacing w:after="0" w:line="240" w:lineRule="auto"/>
            <w:ind w:left="1440" w:firstLine="720"/>
            <w:jc w:val="both"/>
            <w:rPr>
              <w:rFonts w:eastAsia="Times New Roman" w:cs="Times New Roman"/>
              <w:bCs/>
              <w:sz w:val="24"/>
              <w:szCs w:val="24"/>
            </w:rPr>
          </w:pPr>
        </w:p>
        <w:p w:rsidR="00BB0741" w:rsidRPr="00B30842" w:rsidRDefault="00BB0741" w:rsidP="00BB0741">
          <w:pPr>
            <w:spacing w:after="0" w:line="240" w:lineRule="auto"/>
            <w:ind w:left="1440" w:firstLine="720"/>
            <w:jc w:val="both"/>
            <w:rPr>
              <w:rFonts w:eastAsia="Times New Roman" w:cs="Times New Roman"/>
              <w:bCs/>
              <w:sz w:val="24"/>
              <w:szCs w:val="24"/>
            </w:rPr>
          </w:pPr>
        </w:p>
        <w:p w:rsidR="00BB0741" w:rsidRPr="00B30842" w:rsidRDefault="00BB0741" w:rsidP="00BB0741">
          <w:pPr>
            <w:spacing w:after="0" w:line="240" w:lineRule="auto"/>
            <w:ind w:left="1440" w:firstLine="720"/>
            <w:jc w:val="both"/>
            <w:rPr>
              <w:rFonts w:eastAsia="Times New Roman" w:cs="Times New Roman"/>
              <w:bCs/>
              <w:sz w:val="24"/>
              <w:szCs w:val="24"/>
            </w:rPr>
          </w:pPr>
        </w:p>
        <w:p w:rsidR="006F706E" w:rsidRPr="00B30842" w:rsidRDefault="006F706E" w:rsidP="00BB0741">
          <w:pPr>
            <w:spacing w:after="0" w:line="240" w:lineRule="auto"/>
            <w:ind w:left="1440" w:firstLine="720"/>
            <w:jc w:val="both"/>
            <w:rPr>
              <w:rFonts w:eastAsia="Times New Roman" w:cs="Times New Roman"/>
              <w:bCs/>
              <w:sz w:val="24"/>
              <w:szCs w:val="24"/>
            </w:rPr>
          </w:pPr>
        </w:p>
        <w:p w:rsidR="006F706E" w:rsidRPr="00B30842" w:rsidRDefault="006F706E" w:rsidP="00BB0741">
          <w:pPr>
            <w:spacing w:after="0" w:line="240" w:lineRule="auto"/>
            <w:ind w:left="1440" w:firstLine="720"/>
            <w:jc w:val="both"/>
            <w:rPr>
              <w:rFonts w:eastAsia="Times New Roman" w:cs="Times New Roman"/>
              <w:bCs/>
              <w:sz w:val="24"/>
              <w:szCs w:val="24"/>
            </w:rPr>
          </w:pPr>
        </w:p>
        <w:p w:rsidR="006F706E" w:rsidRPr="00B30842" w:rsidRDefault="006F706E" w:rsidP="00BB0741">
          <w:pPr>
            <w:spacing w:after="0" w:line="240" w:lineRule="auto"/>
            <w:ind w:left="1440" w:firstLine="720"/>
            <w:jc w:val="both"/>
            <w:rPr>
              <w:rFonts w:eastAsia="Times New Roman" w:cs="Times New Roman"/>
              <w:bCs/>
              <w:sz w:val="24"/>
              <w:szCs w:val="24"/>
            </w:rPr>
          </w:pPr>
        </w:p>
        <w:p w:rsidR="006F706E" w:rsidRPr="00B30842" w:rsidRDefault="006F706E" w:rsidP="00BB0741">
          <w:pPr>
            <w:spacing w:after="0" w:line="240" w:lineRule="auto"/>
            <w:ind w:left="1440" w:firstLine="720"/>
            <w:jc w:val="both"/>
            <w:rPr>
              <w:rFonts w:eastAsia="Times New Roman" w:cs="Times New Roman"/>
              <w:bCs/>
              <w:sz w:val="24"/>
              <w:szCs w:val="24"/>
            </w:rPr>
          </w:pPr>
        </w:p>
        <w:p w:rsidR="00BB0741" w:rsidRPr="00B30842" w:rsidRDefault="00BB0741" w:rsidP="00BB0741">
          <w:pPr>
            <w:spacing w:after="0" w:line="240" w:lineRule="auto"/>
            <w:rPr>
              <w:rFonts w:eastAsia="Times New Roman" w:cs="Times New Roman"/>
              <w:bCs/>
              <w:sz w:val="24"/>
              <w:szCs w:val="24"/>
            </w:rPr>
          </w:pPr>
        </w:p>
        <w:p w:rsidR="00BB0741" w:rsidRPr="00B30842" w:rsidRDefault="00BB0741" w:rsidP="00BB0741">
          <w:pPr>
            <w:spacing w:after="0" w:line="240" w:lineRule="auto"/>
            <w:jc w:val="center"/>
            <w:rPr>
              <w:rFonts w:eastAsia="Times New Roman" w:cs="Times New Roman"/>
              <w:b/>
              <w:bCs/>
              <w:sz w:val="24"/>
              <w:szCs w:val="24"/>
            </w:rPr>
          </w:pPr>
          <w:r w:rsidRPr="00B30842">
            <w:rPr>
              <w:rFonts w:eastAsia="Times New Roman" w:cs="Times New Roman"/>
              <w:b/>
              <w:bCs/>
              <w:sz w:val="24"/>
              <w:szCs w:val="24"/>
            </w:rPr>
            <w:t>LIMITATION ON ENROLLMENT JUSTIFICATION FORM</w:t>
          </w:r>
        </w:p>
        <w:p w:rsidR="00BB0741" w:rsidRPr="00B30842" w:rsidRDefault="00BB0741" w:rsidP="00BB0741">
          <w:pPr>
            <w:spacing w:after="0" w:line="240" w:lineRule="auto"/>
            <w:ind w:left="1440" w:firstLine="720"/>
            <w:rPr>
              <w:rFonts w:eastAsia="Times New Roman" w:cs="Times New Roman"/>
              <w:b/>
              <w:bCs/>
              <w:sz w:val="24"/>
              <w:szCs w:val="24"/>
            </w:rPr>
          </w:pPr>
        </w:p>
        <w:p w:rsidR="00BB0741" w:rsidRPr="00B30842" w:rsidRDefault="00BB0741" w:rsidP="00BB0741">
          <w:pPr>
            <w:spacing w:after="0" w:line="240" w:lineRule="auto"/>
            <w:rPr>
              <w:rFonts w:eastAsia="Times New Roman" w:cs="Times New Roman"/>
              <w:b/>
              <w:bCs/>
              <w:sz w:val="24"/>
              <w:szCs w:val="24"/>
            </w:rPr>
          </w:pPr>
        </w:p>
        <w:p w:rsidR="00BB0741" w:rsidRPr="00B30842" w:rsidRDefault="00BB0741" w:rsidP="00BB0741">
          <w:pPr>
            <w:spacing w:after="0" w:line="240" w:lineRule="auto"/>
            <w:rPr>
              <w:rFonts w:eastAsia="Times New Roman" w:cs="Times New Roman"/>
              <w:bCs/>
              <w:sz w:val="24"/>
              <w:szCs w:val="24"/>
            </w:rPr>
          </w:pPr>
          <w:r w:rsidRPr="00B30842">
            <w:rPr>
              <w:rFonts w:eastAsia="Times New Roman" w:cs="Times New Roman"/>
              <w:bCs/>
              <w:sz w:val="24"/>
              <w:szCs w:val="24"/>
            </w:rPr>
            <w:t>Enrollment in courses or blocks of courses may be limited based on performanc</w:t>
          </w:r>
          <w:r w:rsidR="00BD4328">
            <w:rPr>
              <w:rFonts w:eastAsia="Times New Roman" w:cs="Times New Roman"/>
              <w:bCs/>
              <w:sz w:val="24"/>
              <w:szCs w:val="24"/>
            </w:rPr>
            <w:t>e, honors, or other performance-</w:t>
          </w:r>
          <w:r w:rsidRPr="00B30842">
            <w:rPr>
              <w:rFonts w:eastAsia="Times New Roman" w:cs="Times New Roman"/>
              <w:bCs/>
              <w:sz w:val="24"/>
              <w:szCs w:val="24"/>
            </w:rPr>
            <w:t xml:space="preserve">based criteria. In these cases, there must be equivalent courses available to meet degree or certificate requirements. </w:t>
          </w:r>
        </w:p>
        <w:p w:rsidR="00BB0741" w:rsidRPr="00B30842" w:rsidRDefault="00BB0741" w:rsidP="00BB0741">
          <w:pPr>
            <w:spacing w:after="0" w:line="240" w:lineRule="auto"/>
            <w:rPr>
              <w:rFonts w:eastAsia="Times New Roman" w:cs="Times New Roman"/>
              <w:bCs/>
              <w:sz w:val="24"/>
              <w:szCs w:val="24"/>
            </w:rPr>
          </w:pPr>
        </w:p>
        <w:p w:rsidR="00BB0741" w:rsidRPr="00B30842" w:rsidRDefault="00BB0741" w:rsidP="00BB0741">
          <w:pPr>
            <w:spacing w:after="0" w:line="240" w:lineRule="auto"/>
            <w:rPr>
              <w:rFonts w:eastAsia="Times New Roman" w:cs="Times New Roman"/>
              <w:bCs/>
              <w:sz w:val="24"/>
              <w:szCs w:val="24"/>
            </w:rPr>
          </w:pPr>
          <w:r w:rsidRPr="00B30842">
            <w:rPr>
              <w:rFonts w:eastAsia="Times New Roman" w:cs="Times New Roman"/>
              <w:bCs/>
              <w:sz w:val="24"/>
              <w:szCs w:val="24"/>
            </w:rPr>
            <w:t>Course Number(s):</w:t>
          </w:r>
          <w:r w:rsidRPr="00B30842">
            <w:rPr>
              <w:rFonts w:eastAsia="Times New Roman" w:cs="Times New Roman"/>
              <w:bCs/>
              <w:sz w:val="24"/>
              <w:szCs w:val="24"/>
            </w:rPr>
            <w:tab/>
          </w:r>
          <w:r w:rsidRPr="00B30842">
            <w:rPr>
              <w:rFonts w:eastAsia="Times New Roman" w:cs="Times New Roman"/>
              <w:bCs/>
              <w:sz w:val="24"/>
              <w:szCs w:val="24"/>
            </w:rPr>
            <w:tab/>
          </w:r>
          <w:r w:rsidRPr="00B30842">
            <w:rPr>
              <w:rFonts w:eastAsia="Times New Roman" w:cs="Times New Roman"/>
              <w:bCs/>
              <w:sz w:val="24"/>
              <w:szCs w:val="24"/>
            </w:rPr>
            <w:tab/>
          </w:r>
          <w:r w:rsidRPr="00B30842">
            <w:rPr>
              <w:rFonts w:eastAsia="Times New Roman" w:cs="Times New Roman"/>
              <w:bCs/>
              <w:sz w:val="24"/>
              <w:szCs w:val="24"/>
            </w:rPr>
            <w:tab/>
          </w:r>
          <w:r w:rsidRPr="00B30842">
            <w:rPr>
              <w:rFonts w:eastAsia="Times New Roman" w:cs="Times New Roman"/>
              <w:bCs/>
              <w:sz w:val="24"/>
              <w:szCs w:val="24"/>
            </w:rPr>
            <w:tab/>
          </w:r>
          <w:r w:rsidRPr="00B30842">
            <w:rPr>
              <w:rFonts w:eastAsia="Times New Roman" w:cs="Times New Roman"/>
              <w:bCs/>
              <w:sz w:val="24"/>
              <w:szCs w:val="24"/>
            </w:rPr>
            <w:tab/>
          </w:r>
          <w:r w:rsidRPr="00B30842">
            <w:rPr>
              <w:rFonts w:eastAsia="Times New Roman" w:cs="Times New Roman"/>
              <w:bCs/>
              <w:sz w:val="24"/>
              <w:szCs w:val="24"/>
            </w:rPr>
            <w:tab/>
          </w:r>
          <w:r w:rsidRPr="00B30842">
            <w:rPr>
              <w:rFonts w:eastAsia="Times New Roman" w:cs="Times New Roman"/>
              <w:bCs/>
              <w:sz w:val="24"/>
              <w:szCs w:val="24"/>
            </w:rPr>
            <w:tab/>
          </w:r>
          <w:r w:rsidRPr="00B30842">
            <w:rPr>
              <w:rFonts w:eastAsia="Times New Roman" w:cs="Times New Roman"/>
              <w:bCs/>
              <w:sz w:val="24"/>
              <w:szCs w:val="24"/>
            </w:rPr>
            <w:tab/>
          </w:r>
        </w:p>
        <w:p w:rsidR="00BB0741" w:rsidRPr="00B30842" w:rsidRDefault="00BB0741" w:rsidP="00BB0741">
          <w:pPr>
            <w:spacing w:after="0" w:line="240" w:lineRule="auto"/>
            <w:rPr>
              <w:rFonts w:eastAsia="Times New Roman" w:cs="Times New Roman"/>
              <w:bCs/>
              <w:sz w:val="24"/>
              <w:szCs w:val="24"/>
            </w:rPr>
          </w:pPr>
        </w:p>
        <w:p w:rsidR="00BB0741" w:rsidRPr="00B30842" w:rsidRDefault="00BB0741" w:rsidP="00BB0741">
          <w:pPr>
            <w:spacing w:after="0" w:line="240" w:lineRule="auto"/>
            <w:rPr>
              <w:rFonts w:eastAsia="Times New Roman" w:cs="Times New Roman"/>
              <w:bCs/>
              <w:sz w:val="24"/>
              <w:szCs w:val="24"/>
            </w:rPr>
          </w:pPr>
          <w:r w:rsidRPr="00B30842">
            <w:rPr>
              <w:rFonts w:eastAsia="Times New Roman" w:cs="Times New Roman"/>
              <w:bCs/>
              <w:sz w:val="24"/>
              <w:szCs w:val="24"/>
            </w:rPr>
            <w:t>Course Title(s):</w:t>
          </w:r>
          <w:r w:rsidRPr="00B30842">
            <w:rPr>
              <w:rFonts w:eastAsia="Times New Roman" w:cs="Times New Roman"/>
              <w:bCs/>
              <w:sz w:val="24"/>
              <w:szCs w:val="24"/>
            </w:rPr>
            <w:tab/>
          </w:r>
          <w:r w:rsidRPr="00B30842">
            <w:rPr>
              <w:rFonts w:eastAsia="Times New Roman" w:cs="Times New Roman"/>
              <w:bCs/>
              <w:sz w:val="24"/>
              <w:szCs w:val="24"/>
            </w:rPr>
            <w:tab/>
          </w:r>
          <w:r w:rsidRPr="00B30842">
            <w:rPr>
              <w:rFonts w:eastAsia="Times New Roman" w:cs="Times New Roman"/>
              <w:bCs/>
              <w:sz w:val="24"/>
              <w:szCs w:val="24"/>
            </w:rPr>
            <w:tab/>
          </w:r>
          <w:r w:rsidRPr="00B30842">
            <w:rPr>
              <w:rFonts w:eastAsia="Times New Roman" w:cs="Times New Roman"/>
              <w:bCs/>
              <w:sz w:val="24"/>
              <w:szCs w:val="24"/>
            </w:rPr>
            <w:tab/>
          </w:r>
          <w:r w:rsidRPr="00B30842">
            <w:rPr>
              <w:rFonts w:eastAsia="Times New Roman" w:cs="Times New Roman"/>
              <w:bCs/>
              <w:sz w:val="24"/>
              <w:szCs w:val="24"/>
            </w:rPr>
            <w:tab/>
          </w:r>
          <w:r w:rsidRPr="00B30842">
            <w:rPr>
              <w:rFonts w:eastAsia="Times New Roman" w:cs="Times New Roman"/>
              <w:bCs/>
              <w:sz w:val="24"/>
              <w:szCs w:val="24"/>
            </w:rPr>
            <w:tab/>
          </w:r>
          <w:r w:rsidRPr="00B30842">
            <w:rPr>
              <w:rFonts w:eastAsia="Times New Roman" w:cs="Times New Roman"/>
              <w:bCs/>
              <w:sz w:val="24"/>
              <w:szCs w:val="24"/>
            </w:rPr>
            <w:tab/>
          </w:r>
          <w:r w:rsidRPr="00B30842">
            <w:rPr>
              <w:rFonts w:eastAsia="Times New Roman" w:cs="Times New Roman"/>
              <w:bCs/>
              <w:sz w:val="24"/>
              <w:szCs w:val="24"/>
            </w:rPr>
            <w:tab/>
          </w:r>
          <w:r w:rsidRPr="00B30842">
            <w:rPr>
              <w:rFonts w:eastAsia="Times New Roman" w:cs="Times New Roman"/>
              <w:bCs/>
              <w:sz w:val="24"/>
              <w:szCs w:val="24"/>
            </w:rPr>
            <w:tab/>
          </w:r>
        </w:p>
        <w:p w:rsidR="00BB0741" w:rsidRPr="00B30842" w:rsidRDefault="00BB0741" w:rsidP="00BB0741">
          <w:pPr>
            <w:spacing w:after="0" w:line="240" w:lineRule="auto"/>
            <w:rPr>
              <w:rFonts w:eastAsia="Times New Roman" w:cs="Times New Roman"/>
              <w:bCs/>
              <w:sz w:val="24"/>
              <w:szCs w:val="24"/>
            </w:rPr>
          </w:pPr>
        </w:p>
        <w:p w:rsidR="00BB0741" w:rsidRPr="00B30842" w:rsidRDefault="00BB0741" w:rsidP="00BB0741">
          <w:pPr>
            <w:spacing w:after="0" w:line="240" w:lineRule="auto"/>
            <w:rPr>
              <w:rFonts w:eastAsia="Times New Roman" w:cs="Times New Roman"/>
              <w:bCs/>
              <w:sz w:val="24"/>
              <w:szCs w:val="24"/>
            </w:rPr>
          </w:pPr>
          <w:r w:rsidRPr="00B30842">
            <w:rPr>
              <w:rFonts w:eastAsia="Times New Roman" w:cs="Times New Roman"/>
              <w:bCs/>
              <w:sz w:val="24"/>
              <w:szCs w:val="24"/>
            </w:rPr>
            <w:t>Rationale for Limiting Enrollment:</w:t>
          </w:r>
        </w:p>
        <w:p w:rsidR="00BB0741" w:rsidRPr="00B30842" w:rsidRDefault="00BB0741" w:rsidP="00BB0741">
          <w:pPr>
            <w:spacing w:after="0" w:line="240" w:lineRule="auto"/>
            <w:rPr>
              <w:rFonts w:eastAsia="Times New Roman" w:cs="Times New Roman"/>
              <w:bCs/>
              <w:sz w:val="24"/>
              <w:szCs w:val="24"/>
            </w:rPr>
          </w:pPr>
        </w:p>
        <w:p w:rsidR="00BB0741" w:rsidRPr="00B30842" w:rsidRDefault="00BB0741" w:rsidP="00BB0741">
          <w:pPr>
            <w:spacing w:after="0" w:line="240" w:lineRule="auto"/>
            <w:rPr>
              <w:rFonts w:eastAsia="Times New Roman" w:cs="Times New Roman"/>
              <w:bCs/>
              <w:sz w:val="24"/>
              <w:szCs w:val="24"/>
            </w:rPr>
          </w:pPr>
        </w:p>
        <w:p w:rsidR="00BB0741" w:rsidRPr="00B30842" w:rsidRDefault="00BB0741" w:rsidP="00BB0741">
          <w:pPr>
            <w:spacing w:after="0" w:line="240" w:lineRule="auto"/>
            <w:rPr>
              <w:rFonts w:eastAsia="Times New Roman" w:cs="Times New Roman"/>
              <w:bCs/>
              <w:sz w:val="24"/>
              <w:szCs w:val="24"/>
            </w:rPr>
          </w:pPr>
        </w:p>
        <w:p w:rsidR="00BB0741" w:rsidRPr="00B30842" w:rsidRDefault="00BB0741" w:rsidP="00BB0741">
          <w:pPr>
            <w:spacing w:after="0" w:line="240" w:lineRule="auto"/>
            <w:rPr>
              <w:rFonts w:eastAsia="Times New Roman" w:cs="Times New Roman"/>
              <w:bCs/>
              <w:sz w:val="24"/>
              <w:szCs w:val="24"/>
            </w:rPr>
          </w:pPr>
          <w:r w:rsidRPr="00B30842">
            <w:rPr>
              <w:rFonts w:eastAsia="Times New Roman" w:cs="Times New Roman"/>
              <w:bCs/>
              <w:sz w:val="24"/>
              <w:szCs w:val="24"/>
            </w:rPr>
            <w:t>Equivalent course(s) available to meet degree or certificate requirements:</w:t>
          </w:r>
        </w:p>
        <w:p w:rsidR="00BB0741" w:rsidRPr="00B30842" w:rsidRDefault="00BB0741" w:rsidP="00BB0741">
          <w:pPr>
            <w:spacing w:after="0" w:line="240" w:lineRule="auto"/>
            <w:rPr>
              <w:rFonts w:eastAsia="Times New Roman" w:cs="Times New Roman"/>
              <w:bCs/>
              <w:sz w:val="24"/>
              <w:szCs w:val="24"/>
            </w:rPr>
          </w:pPr>
        </w:p>
        <w:p w:rsidR="00BB0741" w:rsidRPr="00B30842" w:rsidRDefault="00BB0741" w:rsidP="00BB0741">
          <w:pPr>
            <w:spacing w:after="0" w:line="240" w:lineRule="auto"/>
            <w:rPr>
              <w:rFonts w:eastAsia="Times New Roman" w:cs="Times New Roman"/>
              <w:bCs/>
              <w:sz w:val="24"/>
              <w:szCs w:val="24"/>
              <w:u w:val="single"/>
            </w:rPr>
          </w:pPr>
          <w:r w:rsidRPr="00B30842">
            <w:rPr>
              <w:rFonts w:eastAsia="Times New Roman" w:cs="Times New Roman"/>
              <w:bCs/>
              <w:sz w:val="24"/>
              <w:szCs w:val="24"/>
            </w:rPr>
            <w:tab/>
          </w:r>
          <w:r w:rsidRPr="00B30842">
            <w:rPr>
              <w:rFonts w:eastAsia="Times New Roman" w:cs="Times New Roman"/>
              <w:bCs/>
              <w:sz w:val="24"/>
              <w:szCs w:val="24"/>
            </w:rPr>
            <w:tab/>
          </w:r>
        </w:p>
        <w:p w:rsidR="00BB0741" w:rsidRPr="00B30842" w:rsidRDefault="00BB0741" w:rsidP="00BB0741">
          <w:pPr>
            <w:spacing w:after="0" w:line="240" w:lineRule="auto"/>
            <w:rPr>
              <w:rFonts w:eastAsia="Times New Roman" w:cs="Times New Roman"/>
              <w:bCs/>
              <w:sz w:val="24"/>
              <w:szCs w:val="24"/>
            </w:rPr>
          </w:pPr>
          <w:r w:rsidRPr="00B30842">
            <w:rPr>
              <w:rFonts w:eastAsia="Times New Roman" w:cs="Times New Roman"/>
              <w:bCs/>
              <w:sz w:val="24"/>
              <w:szCs w:val="24"/>
            </w:rPr>
            <w:tab/>
          </w:r>
          <w:r w:rsidRPr="00B30842">
            <w:rPr>
              <w:rFonts w:eastAsia="Times New Roman" w:cs="Times New Roman"/>
              <w:bCs/>
              <w:sz w:val="24"/>
              <w:szCs w:val="24"/>
            </w:rPr>
            <w:tab/>
          </w:r>
        </w:p>
        <w:p w:rsidR="00BB0741" w:rsidRPr="00B30842" w:rsidRDefault="00BB0741" w:rsidP="00BB0741">
          <w:pPr>
            <w:spacing w:after="0" w:line="240" w:lineRule="auto"/>
            <w:rPr>
              <w:rFonts w:eastAsia="Times New Roman" w:cs="Times New Roman"/>
              <w:b/>
              <w:bCs/>
              <w:sz w:val="24"/>
              <w:szCs w:val="24"/>
            </w:rPr>
          </w:pPr>
          <w:r w:rsidRPr="00B30842">
            <w:rPr>
              <w:rFonts w:eastAsia="Times New Roman" w:cs="Times New Roman"/>
              <w:b/>
              <w:bCs/>
              <w:sz w:val="24"/>
              <w:szCs w:val="24"/>
            </w:rPr>
            <w:t>Disproportionate impact in performance-based course</w:t>
          </w:r>
        </w:p>
        <w:p w:rsidR="00BB0741" w:rsidRPr="00B30842" w:rsidRDefault="00BB0741" w:rsidP="00BB0741">
          <w:pPr>
            <w:spacing w:after="0" w:line="240" w:lineRule="auto"/>
            <w:rPr>
              <w:rFonts w:eastAsia="Times New Roman" w:cs="Times New Roman"/>
              <w:bCs/>
              <w:sz w:val="24"/>
              <w:szCs w:val="24"/>
            </w:rPr>
          </w:pPr>
          <w:r w:rsidRPr="00B30842">
            <w:rPr>
              <w:rFonts w:eastAsia="Times New Roman" w:cs="Times New Roman"/>
              <w:bCs/>
              <w:sz w:val="24"/>
              <w:szCs w:val="24"/>
            </w:rPr>
            <w:t xml:space="preserve">If the limitation is based on performance, it must be determined during program review whether the limitation disproportionately keeps underrepresented students from enrolling in the course or block of courses. In this case, a plan must be adopted to remedy this disproportionate impact. </w:t>
          </w:r>
        </w:p>
        <w:p w:rsidR="00BB0741" w:rsidRPr="00B30842" w:rsidRDefault="00BB0741" w:rsidP="00BB0741">
          <w:pPr>
            <w:spacing w:after="0" w:line="240" w:lineRule="auto"/>
            <w:rPr>
              <w:rFonts w:eastAsia="Times New Roman" w:cs="Times New Roman"/>
              <w:bCs/>
              <w:sz w:val="24"/>
              <w:szCs w:val="24"/>
            </w:rPr>
          </w:pPr>
        </w:p>
        <w:p w:rsidR="00BB0741" w:rsidRPr="00B30842" w:rsidRDefault="00BB0741" w:rsidP="00BB0741">
          <w:pPr>
            <w:spacing w:after="0" w:line="240" w:lineRule="auto"/>
            <w:rPr>
              <w:rFonts w:eastAsia="Times New Roman" w:cs="Times New Roman"/>
              <w:bCs/>
              <w:sz w:val="24"/>
              <w:szCs w:val="24"/>
            </w:rPr>
          </w:pPr>
          <w:r w:rsidRPr="00B30842">
            <w:rPr>
              <w:rFonts w:eastAsia="Times New Roman" w:cs="Times New Roman"/>
              <w:bCs/>
              <w:sz w:val="24"/>
              <w:szCs w:val="24"/>
            </w:rPr>
            <w:t>Plan for study or remedy (and timelines):</w:t>
          </w:r>
        </w:p>
        <w:p w:rsidR="00BB0741" w:rsidRDefault="00BB0741" w:rsidP="00BB0741">
          <w:pPr>
            <w:spacing w:after="0" w:line="240" w:lineRule="auto"/>
            <w:rPr>
              <w:rFonts w:eastAsia="Times New Roman" w:cs="Times New Roman"/>
              <w:bCs/>
              <w:sz w:val="24"/>
              <w:szCs w:val="24"/>
            </w:rPr>
          </w:pPr>
        </w:p>
        <w:p w:rsidR="00F74D10" w:rsidRDefault="00F74D10" w:rsidP="00BB0741">
          <w:pPr>
            <w:spacing w:after="0" w:line="240" w:lineRule="auto"/>
            <w:rPr>
              <w:rFonts w:eastAsia="Times New Roman" w:cs="Times New Roman"/>
              <w:bCs/>
              <w:sz w:val="24"/>
              <w:szCs w:val="24"/>
            </w:rPr>
          </w:pPr>
        </w:p>
        <w:p w:rsidR="00F74D10" w:rsidRDefault="00F74D10" w:rsidP="00BB0741">
          <w:pPr>
            <w:spacing w:after="0" w:line="240" w:lineRule="auto"/>
            <w:rPr>
              <w:rFonts w:eastAsia="Times New Roman" w:cs="Times New Roman"/>
              <w:bCs/>
              <w:sz w:val="24"/>
              <w:szCs w:val="24"/>
            </w:rPr>
          </w:pPr>
        </w:p>
        <w:p w:rsidR="00F74D10" w:rsidRDefault="00F74D10" w:rsidP="00BB0741">
          <w:pPr>
            <w:spacing w:after="0" w:line="240" w:lineRule="auto"/>
            <w:rPr>
              <w:rFonts w:eastAsia="Times New Roman" w:cs="Times New Roman"/>
              <w:bCs/>
              <w:sz w:val="24"/>
              <w:szCs w:val="24"/>
            </w:rPr>
          </w:pPr>
        </w:p>
        <w:p w:rsidR="00F74D10" w:rsidRDefault="00F74D10" w:rsidP="00BB0741">
          <w:pPr>
            <w:spacing w:after="0" w:line="240" w:lineRule="auto"/>
            <w:rPr>
              <w:rFonts w:eastAsia="Times New Roman" w:cs="Times New Roman"/>
              <w:bCs/>
              <w:sz w:val="24"/>
              <w:szCs w:val="24"/>
            </w:rPr>
          </w:pPr>
        </w:p>
        <w:p w:rsidR="00F74D10" w:rsidRDefault="00F74D10" w:rsidP="00BB0741">
          <w:pPr>
            <w:spacing w:after="0" w:line="240" w:lineRule="auto"/>
            <w:rPr>
              <w:rFonts w:eastAsia="Times New Roman" w:cs="Times New Roman"/>
              <w:bCs/>
              <w:sz w:val="24"/>
              <w:szCs w:val="24"/>
            </w:rPr>
          </w:pPr>
        </w:p>
        <w:p w:rsidR="00F74D10" w:rsidRDefault="00F74D10" w:rsidP="00BB0741">
          <w:pPr>
            <w:spacing w:after="0" w:line="240" w:lineRule="auto"/>
            <w:rPr>
              <w:rFonts w:eastAsia="Times New Roman" w:cs="Times New Roman"/>
              <w:bCs/>
              <w:sz w:val="24"/>
              <w:szCs w:val="24"/>
            </w:rPr>
          </w:pPr>
        </w:p>
        <w:p w:rsidR="00A35184" w:rsidRDefault="00A35184" w:rsidP="00BB0741">
          <w:pPr>
            <w:spacing w:after="0" w:line="240" w:lineRule="auto"/>
            <w:rPr>
              <w:rFonts w:eastAsia="Times New Roman" w:cs="Times New Roman"/>
              <w:bCs/>
              <w:sz w:val="24"/>
              <w:szCs w:val="24"/>
            </w:rPr>
          </w:pPr>
        </w:p>
        <w:p w:rsidR="00A35184" w:rsidRDefault="00A35184" w:rsidP="00BB0741">
          <w:pPr>
            <w:spacing w:after="0" w:line="240" w:lineRule="auto"/>
            <w:rPr>
              <w:rFonts w:eastAsia="Times New Roman" w:cs="Times New Roman"/>
              <w:bCs/>
              <w:sz w:val="24"/>
              <w:szCs w:val="24"/>
            </w:rPr>
          </w:pPr>
        </w:p>
        <w:p w:rsidR="00A35184" w:rsidRDefault="00A35184" w:rsidP="00BB0741">
          <w:pPr>
            <w:spacing w:after="0" w:line="240" w:lineRule="auto"/>
            <w:rPr>
              <w:rFonts w:eastAsia="Times New Roman" w:cs="Times New Roman"/>
              <w:bCs/>
              <w:sz w:val="24"/>
              <w:szCs w:val="24"/>
            </w:rPr>
          </w:pPr>
        </w:p>
        <w:p w:rsidR="00A35184" w:rsidRDefault="00A35184" w:rsidP="00BB0741">
          <w:pPr>
            <w:spacing w:after="0" w:line="240" w:lineRule="auto"/>
            <w:rPr>
              <w:rFonts w:eastAsia="Times New Roman" w:cs="Times New Roman"/>
              <w:bCs/>
              <w:sz w:val="24"/>
              <w:szCs w:val="24"/>
            </w:rPr>
          </w:pPr>
        </w:p>
        <w:p w:rsidR="00A35184" w:rsidRDefault="00A35184" w:rsidP="00BB0741">
          <w:pPr>
            <w:spacing w:after="0" w:line="240" w:lineRule="auto"/>
            <w:rPr>
              <w:rFonts w:eastAsia="Times New Roman" w:cs="Times New Roman"/>
              <w:bCs/>
              <w:sz w:val="24"/>
              <w:szCs w:val="24"/>
            </w:rPr>
          </w:pPr>
        </w:p>
        <w:p w:rsidR="00FA0EF1" w:rsidRDefault="00FA0EF1" w:rsidP="00BB0741">
          <w:pPr>
            <w:spacing w:after="0" w:line="240" w:lineRule="auto"/>
            <w:rPr>
              <w:rFonts w:eastAsia="Times New Roman" w:cs="Times New Roman"/>
              <w:bCs/>
              <w:sz w:val="24"/>
              <w:szCs w:val="24"/>
            </w:rPr>
          </w:pPr>
        </w:p>
        <w:p w:rsidR="00FA0EF1" w:rsidRDefault="00FA0EF1" w:rsidP="00BB0741">
          <w:pPr>
            <w:spacing w:after="0" w:line="240" w:lineRule="auto"/>
            <w:rPr>
              <w:rFonts w:eastAsia="Times New Roman" w:cs="Times New Roman"/>
              <w:bCs/>
              <w:sz w:val="24"/>
              <w:szCs w:val="24"/>
            </w:rPr>
          </w:pPr>
        </w:p>
        <w:p w:rsidR="00A35184" w:rsidRDefault="00A35184" w:rsidP="00BB0741">
          <w:pPr>
            <w:spacing w:after="0" w:line="240" w:lineRule="auto"/>
            <w:rPr>
              <w:rFonts w:eastAsia="Times New Roman" w:cs="Times New Roman"/>
              <w:bCs/>
              <w:sz w:val="24"/>
              <w:szCs w:val="24"/>
            </w:rPr>
          </w:pPr>
        </w:p>
        <w:p w:rsidR="00A35184" w:rsidRDefault="00A35184" w:rsidP="00BB0741">
          <w:pPr>
            <w:spacing w:after="0" w:line="240" w:lineRule="auto"/>
            <w:rPr>
              <w:rFonts w:eastAsia="Times New Roman" w:cs="Times New Roman"/>
              <w:bCs/>
              <w:sz w:val="24"/>
              <w:szCs w:val="24"/>
            </w:rPr>
          </w:pPr>
        </w:p>
        <w:p w:rsidR="00A35184" w:rsidRDefault="00A35184" w:rsidP="00BB0741">
          <w:pPr>
            <w:spacing w:after="0" w:line="240" w:lineRule="auto"/>
            <w:rPr>
              <w:rFonts w:eastAsia="Times New Roman" w:cs="Times New Roman"/>
              <w:bCs/>
              <w:sz w:val="24"/>
              <w:szCs w:val="24"/>
            </w:rPr>
          </w:pPr>
        </w:p>
        <w:p w:rsidR="00A35184" w:rsidRPr="00B30842" w:rsidRDefault="00A35184" w:rsidP="00BB0741">
          <w:pPr>
            <w:spacing w:after="0" w:line="240" w:lineRule="auto"/>
            <w:rPr>
              <w:rFonts w:eastAsia="Times New Roman" w:cs="Times New Roman"/>
              <w:bCs/>
              <w:sz w:val="24"/>
              <w:szCs w:val="24"/>
            </w:rPr>
          </w:pPr>
        </w:p>
        <w:p w:rsidR="00B30842" w:rsidRPr="00246D1F" w:rsidRDefault="00B30842" w:rsidP="00B30842">
          <w:pPr>
            <w:spacing w:after="0" w:line="240" w:lineRule="auto"/>
            <w:rPr>
              <w:rFonts w:eastAsia="Times New Roman" w:cs="Times New Roman"/>
              <w:b/>
              <w:bCs/>
              <w:sz w:val="28"/>
              <w:szCs w:val="28"/>
            </w:rPr>
          </w:pPr>
          <w:r w:rsidRPr="00246D1F">
            <w:rPr>
              <w:rFonts w:eastAsia="Times New Roman" w:cs="Times New Roman"/>
              <w:b/>
              <w:bCs/>
              <w:sz w:val="28"/>
              <w:szCs w:val="28"/>
            </w:rPr>
            <w:lastRenderedPageBreak/>
            <w:t xml:space="preserve">Statistical </w:t>
          </w:r>
          <w:r>
            <w:rPr>
              <w:rFonts w:eastAsia="Times New Roman" w:cs="Times New Roman"/>
              <w:b/>
              <w:bCs/>
              <w:sz w:val="28"/>
              <w:szCs w:val="28"/>
            </w:rPr>
            <w:t xml:space="preserve">Data </w:t>
          </w:r>
          <w:r w:rsidRPr="00246D1F">
            <w:rPr>
              <w:rFonts w:eastAsia="Times New Roman" w:cs="Times New Roman"/>
              <w:b/>
              <w:bCs/>
              <w:sz w:val="28"/>
              <w:szCs w:val="28"/>
            </w:rPr>
            <w:t>Analysis Procedures</w:t>
          </w:r>
        </w:p>
        <w:p w:rsidR="00B30842" w:rsidRPr="00246D1F" w:rsidRDefault="00B30842" w:rsidP="00B30842">
          <w:pPr>
            <w:spacing w:after="0" w:line="240" w:lineRule="auto"/>
            <w:rPr>
              <w:rFonts w:eastAsia="Times New Roman" w:cs="Times New Roman"/>
              <w:bCs/>
              <w:sz w:val="24"/>
              <w:szCs w:val="24"/>
            </w:rPr>
          </w:pPr>
        </w:p>
        <w:p w:rsidR="00073753" w:rsidRDefault="00B30842" w:rsidP="00073753">
          <w:pPr>
            <w:spacing w:after="0" w:line="240" w:lineRule="auto"/>
            <w:rPr>
              <w:rFonts w:eastAsia="Times New Roman" w:cs="Times New Roman"/>
              <w:bCs/>
              <w:sz w:val="24"/>
              <w:szCs w:val="24"/>
            </w:rPr>
          </w:pPr>
          <w:r w:rsidRPr="00246D1F">
            <w:rPr>
              <w:rFonts w:eastAsia="Times New Roman" w:cs="Times New Roman"/>
              <w:bCs/>
              <w:sz w:val="24"/>
              <w:szCs w:val="24"/>
            </w:rPr>
            <w:t xml:space="preserve">Comparison of students with/without prerequisite or corequisite and students who are successful/not successful must demonstrate </w:t>
          </w:r>
          <w:r w:rsidR="00073753">
            <w:rPr>
              <w:rFonts w:eastAsia="Times New Roman" w:cs="Times New Roman"/>
              <w:bCs/>
              <w:sz w:val="24"/>
              <w:szCs w:val="24"/>
            </w:rPr>
            <w:t>that there is a s</w:t>
          </w:r>
          <w:r w:rsidR="00073753" w:rsidRPr="00246D1F">
            <w:rPr>
              <w:rFonts w:eastAsia="Times New Roman" w:cs="Times New Roman"/>
              <w:bCs/>
              <w:sz w:val="24"/>
              <w:szCs w:val="24"/>
            </w:rPr>
            <w:t>tatistically significant difference between students with/without prerequisite</w:t>
          </w:r>
          <w:r w:rsidR="00073753">
            <w:rPr>
              <w:rFonts w:eastAsia="Times New Roman" w:cs="Times New Roman"/>
              <w:bCs/>
              <w:sz w:val="24"/>
              <w:szCs w:val="24"/>
            </w:rPr>
            <w:t>.</w:t>
          </w:r>
        </w:p>
        <w:p w:rsidR="00073753" w:rsidRDefault="00073753" w:rsidP="00073753">
          <w:pPr>
            <w:spacing w:after="0" w:line="240" w:lineRule="auto"/>
            <w:rPr>
              <w:rFonts w:eastAsia="Times New Roman" w:cs="Times New Roman"/>
              <w:bCs/>
              <w:sz w:val="24"/>
              <w:szCs w:val="24"/>
            </w:rPr>
          </w:pPr>
        </w:p>
        <w:p w:rsidR="00073753" w:rsidRDefault="00073753" w:rsidP="00073753">
          <w:pPr>
            <w:spacing w:after="0" w:line="240" w:lineRule="auto"/>
            <w:rPr>
              <w:rFonts w:eastAsia="Times New Roman" w:cs="Times New Roman"/>
              <w:bCs/>
              <w:sz w:val="24"/>
              <w:szCs w:val="24"/>
            </w:rPr>
          </w:pPr>
          <w:r>
            <w:rPr>
              <w:rFonts w:eastAsia="Times New Roman" w:cs="Times New Roman"/>
              <w:bCs/>
              <w:sz w:val="24"/>
              <w:szCs w:val="24"/>
            </w:rPr>
            <w:t>The following questions will serve as the basis for discussion an</w:t>
          </w:r>
          <w:r w:rsidR="00BD4328">
            <w:rPr>
              <w:rFonts w:eastAsia="Times New Roman" w:cs="Times New Roman"/>
              <w:bCs/>
              <w:sz w:val="24"/>
              <w:szCs w:val="24"/>
            </w:rPr>
            <w:t>d serve as a preliminary analysi</w:t>
          </w:r>
          <w:r>
            <w:rPr>
              <w:rFonts w:eastAsia="Times New Roman" w:cs="Times New Roman"/>
              <w:bCs/>
              <w:sz w:val="24"/>
              <w:szCs w:val="24"/>
            </w:rPr>
            <w:t xml:space="preserve">s: </w:t>
          </w:r>
        </w:p>
        <w:p w:rsidR="00073753" w:rsidRPr="00D16632" w:rsidRDefault="00BD4328" w:rsidP="00073753">
          <w:pPr>
            <w:numPr>
              <w:ilvl w:val="1"/>
              <w:numId w:val="20"/>
            </w:numPr>
            <w:spacing w:after="0" w:line="240" w:lineRule="auto"/>
            <w:rPr>
              <w:rFonts w:eastAsia="Times New Roman" w:cs="Times New Roman"/>
              <w:bCs/>
              <w:sz w:val="24"/>
              <w:szCs w:val="24"/>
            </w:rPr>
          </w:pPr>
          <w:r>
            <w:rPr>
              <w:rFonts w:eastAsia="Times New Roman" w:cs="Times New Roman"/>
              <w:bCs/>
              <w:sz w:val="24"/>
              <w:szCs w:val="24"/>
            </w:rPr>
            <w:t>Is the pre</w:t>
          </w:r>
          <w:r w:rsidR="00073753" w:rsidRPr="00D16632">
            <w:rPr>
              <w:rFonts w:eastAsia="Times New Roman" w:cs="Times New Roman"/>
              <w:bCs/>
              <w:sz w:val="24"/>
              <w:szCs w:val="24"/>
            </w:rPr>
            <w:t>requisite reasonably likely to improve student success?</w:t>
          </w:r>
        </w:p>
        <w:p w:rsidR="00073753" w:rsidRPr="00D16632" w:rsidRDefault="00073753" w:rsidP="00073753">
          <w:pPr>
            <w:numPr>
              <w:ilvl w:val="1"/>
              <w:numId w:val="20"/>
            </w:numPr>
            <w:spacing w:after="0" w:line="240" w:lineRule="auto"/>
            <w:rPr>
              <w:rFonts w:eastAsia="Times New Roman" w:cs="Times New Roman"/>
              <w:bCs/>
              <w:sz w:val="24"/>
              <w:szCs w:val="24"/>
            </w:rPr>
          </w:pPr>
          <w:r w:rsidRPr="00D16632">
            <w:rPr>
              <w:rFonts w:eastAsia="Times New Roman" w:cs="Times New Roman"/>
              <w:bCs/>
              <w:sz w:val="24"/>
              <w:szCs w:val="24"/>
            </w:rPr>
            <w:t>What enrollment/access issues might arise?</w:t>
          </w:r>
        </w:p>
        <w:p w:rsidR="00073753" w:rsidRPr="00D16632" w:rsidRDefault="00073753" w:rsidP="00073753">
          <w:pPr>
            <w:numPr>
              <w:ilvl w:val="1"/>
              <w:numId w:val="20"/>
            </w:numPr>
            <w:spacing w:after="0" w:line="240" w:lineRule="auto"/>
            <w:rPr>
              <w:rFonts w:eastAsia="Times New Roman" w:cs="Times New Roman"/>
              <w:bCs/>
              <w:sz w:val="24"/>
              <w:szCs w:val="24"/>
            </w:rPr>
          </w:pPr>
          <w:r w:rsidRPr="00D16632">
            <w:rPr>
              <w:rFonts w:eastAsia="Times New Roman" w:cs="Times New Roman"/>
              <w:bCs/>
              <w:sz w:val="24"/>
              <w:szCs w:val="24"/>
            </w:rPr>
            <w:t>What impact might this have on other programs?</w:t>
          </w:r>
        </w:p>
        <w:p w:rsidR="00073753" w:rsidRDefault="00073753" w:rsidP="00073753">
          <w:pPr>
            <w:spacing w:after="0" w:line="240" w:lineRule="auto"/>
            <w:rPr>
              <w:rFonts w:eastAsia="Times New Roman" w:cs="Times New Roman"/>
              <w:bCs/>
              <w:sz w:val="24"/>
              <w:szCs w:val="24"/>
            </w:rPr>
          </w:pPr>
        </w:p>
        <w:p w:rsidR="00073753" w:rsidRDefault="00073753" w:rsidP="00073753">
          <w:pPr>
            <w:spacing w:after="0" w:line="240" w:lineRule="auto"/>
            <w:rPr>
              <w:rFonts w:eastAsia="Times New Roman" w:cs="Times New Roman"/>
              <w:bCs/>
              <w:sz w:val="24"/>
              <w:szCs w:val="24"/>
            </w:rPr>
          </w:pPr>
          <w:r>
            <w:rPr>
              <w:rFonts w:eastAsia="Times New Roman" w:cs="Times New Roman"/>
              <w:bCs/>
              <w:sz w:val="24"/>
              <w:szCs w:val="24"/>
            </w:rPr>
            <w:t>The following variables will be extracted from Banner for the analysis:</w:t>
          </w:r>
        </w:p>
        <w:p w:rsidR="00073753" w:rsidRDefault="00073753" w:rsidP="00073753">
          <w:pPr>
            <w:spacing w:after="0" w:line="240" w:lineRule="auto"/>
            <w:rPr>
              <w:rFonts w:eastAsia="Times New Roman" w:cs="Times New Roman"/>
              <w:bCs/>
              <w:sz w:val="24"/>
              <w:szCs w:val="24"/>
            </w:rPr>
          </w:pPr>
        </w:p>
        <w:p w:rsidR="00073753" w:rsidRPr="00D16632" w:rsidRDefault="00073753" w:rsidP="00073753">
          <w:pPr>
            <w:numPr>
              <w:ilvl w:val="0"/>
              <w:numId w:val="21"/>
            </w:numPr>
            <w:spacing w:after="0" w:line="240" w:lineRule="auto"/>
            <w:rPr>
              <w:rFonts w:eastAsia="Times New Roman" w:cs="Times New Roman"/>
              <w:bCs/>
              <w:sz w:val="24"/>
              <w:szCs w:val="24"/>
            </w:rPr>
          </w:pPr>
          <w:r w:rsidRPr="00D16632">
            <w:rPr>
              <w:rFonts w:eastAsia="Times New Roman" w:cs="Times New Roman"/>
              <w:bCs/>
              <w:sz w:val="24"/>
              <w:szCs w:val="24"/>
              <w:u w:val="single"/>
            </w:rPr>
            <w:t>MIS Data Elements</w:t>
          </w:r>
        </w:p>
        <w:p w:rsidR="00073753" w:rsidRPr="00D16632" w:rsidRDefault="00073753" w:rsidP="00073753">
          <w:pPr>
            <w:numPr>
              <w:ilvl w:val="1"/>
              <w:numId w:val="21"/>
            </w:numPr>
            <w:spacing w:after="0" w:line="240" w:lineRule="auto"/>
            <w:rPr>
              <w:rFonts w:eastAsia="Times New Roman" w:cs="Times New Roman"/>
              <w:bCs/>
              <w:sz w:val="24"/>
              <w:szCs w:val="24"/>
            </w:rPr>
          </w:pPr>
          <w:r w:rsidRPr="00D16632">
            <w:rPr>
              <w:rFonts w:eastAsia="Times New Roman" w:cs="Times New Roman"/>
              <w:bCs/>
              <w:sz w:val="24"/>
              <w:szCs w:val="24"/>
            </w:rPr>
            <w:t>GI03 (Term Identifier)</w:t>
          </w:r>
        </w:p>
        <w:p w:rsidR="00073753" w:rsidRPr="00D16632" w:rsidRDefault="00073753" w:rsidP="00073753">
          <w:pPr>
            <w:numPr>
              <w:ilvl w:val="1"/>
              <w:numId w:val="21"/>
            </w:numPr>
            <w:spacing w:after="0" w:line="240" w:lineRule="auto"/>
            <w:rPr>
              <w:rFonts w:eastAsia="Times New Roman" w:cs="Times New Roman"/>
              <w:bCs/>
              <w:sz w:val="24"/>
              <w:szCs w:val="24"/>
            </w:rPr>
          </w:pPr>
          <w:r w:rsidRPr="00D16632">
            <w:rPr>
              <w:rFonts w:eastAsia="Times New Roman" w:cs="Times New Roman"/>
              <w:bCs/>
              <w:sz w:val="24"/>
              <w:szCs w:val="24"/>
            </w:rPr>
            <w:t>CB01 (Course-Department-Number)</w:t>
          </w:r>
        </w:p>
        <w:p w:rsidR="00073753" w:rsidRPr="00D16632" w:rsidRDefault="00073753" w:rsidP="00073753">
          <w:pPr>
            <w:numPr>
              <w:ilvl w:val="1"/>
              <w:numId w:val="21"/>
            </w:numPr>
            <w:spacing w:after="0" w:line="240" w:lineRule="auto"/>
            <w:rPr>
              <w:rFonts w:eastAsia="Times New Roman" w:cs="Times New Roman"/>
              <w:bCs/>
              <w:sz w:val="24"/>
              <w:szCs w:val="24"/>
            </w:rPr>
          </w:pPr>
          <w:r w:rsidRPr="00D16632">
            <w:rPr>
              <w:rFonts w:eastAsia="Times New Roman" w:cs="Times New Roman"/>
              <w:bCs/>
              <w:sz w:val="24"/>
              <w:szCs w:val="24"/>
            </w:rPr>
            <w:t>SX01 (Enrollment-Effective-Date)</w:t>
          </w:r>
        </w:p>
        <w:p w:rsidR="00073753" w:rsidRPr="00D16632" w:rsidRDefault="00073753" w:rsidP="00073753">
          <w:pPr>
            <w:numPr>
              <w:ilvl w:val="1"/>
              <w:numId w:val="21"/>
            </w:numPr>
            <w:spacing w:after="0" w:line="240" w:lineRule="auto"/>
            <w:rPr>
              <w:rFonts w:eastAsia="Times New Roman" w:cs="Times New Roman"/>
              <w:bCs/>
              <w:sz w:val="24"/>
              <w:szCs w:val="24"/>
            </w:rPr>
          </w:pPr>
          <w:r w:rsidRPr="00D16632">
            <w:rPr>
              <w:rFonts w:eastAsia="Times New Roman" w:cs="Times New Roman"/>
              <w:bCs/>
              <w:sz w:val="24"/>
              <w:szCs w:val="24"/>
            </w:rPr>
            <w:t>SX04 (Enrollment-Grade)</w:t>
          </w:r>
        </w:p>
        <w:p w:rsidR="00073753" w:rsidRDefault="00073753" w:rsidP="00073753">
          <w:pPr>
            <w:numPr>
              <w:ilvl w:val="1"/>
              <w:numId w:val="21"/>
            </w:numPr>
            <w:spacing w:after="0" w:line="240" w:lineRule="auto"/>
            <w:rPr>
              <w:rFonts w:eastAsia="Times New Roman" w:cs="Times New Roman"/>
              <w:bCs/>
              <w:sz w:val="24"/>
              <w:szCs w:val="24"/>
            </w:rPr>
          </w:pPr>
          <w:r w:rsidRPr="00D16632">
            <w:rPr>
              <w:rFonts w:eastAsia="Times New Roman" w:cs="Times New Roman"/>
              <w:bCs/>
              <w:sz w:val="24"/>
              <w:szCs w:val="24"/>
            </w:rPr>
            <w:t>SB, SD, STD Data Elements (for Disproportionate Impact)</w:t>
          </w:r>
        </w:p>
        <w:p w:rsidR="00073753" w:rsidRPr="00D16632" w:rsidRDefault="00073753" w:rsidP="00073753">
          <w:pPr>
            <w:numPr>
              <w:ilvl w:val="0"/>
              <w:numId w:val="21"/>
            </w:numPr>
            <w:spacing w:after="0" w:line="240" w:lineRule="auto"/>
            <w:rPr>
              <w:rFonts w:eastAsia="Times New Roman" w:cs="Times New Roman"/>
              <w:bCs/>
              <w:sz w:val="24"/>
              <w:szCs w:val="24"/>
            </w:rPr>
          </w:pPr>
          <w:r w:rsidRPr="00D16632">
            <w:rPr>
              <w:rFonts w:eastAsia="Times New Roman" w:cs="Times New Roman"/>
              <w:bCs/>
              <w:sz w:val="24"/>
              <w:szCs w:val="24"/>
              <w:u w:val="single"/>
            </w:rPr>
            <w:t>Assessment Data</w:t>
          </w:r>
          <w:r>
            <w:rPr>
              <w:rFonts w:eastAsia="Times New Roman" w:cs="Times New Roman"/>
              <w:bCs/>
              <w:sz w:val="24"/>
              <w:szCs w:val="24"/>
              <w:u w:val="single"/>
            </w:rPr>
            <w:t xml:space="preserve"> </w:t>
          </w:r>
        </w:p>
        <w:p w:rsidR="00073753" w:rsidRDefault="00073753" w:rsidP="00073753">
          <w:pPr>
            <w:numPr>
              <w:ilvl w:val="1"/>
              <w:numId w:val="21"/>
            </w:numPr>
            <w:spacing w:after="0" w:line="240" w:lineRule="auto"/>
            <w:rPr>
              <w:rFonts w:eastAsia="Times New Roman" w:cs="Times New Roman"/>
              <w:bCs/>
              <w:sz w:val="24"/>
              <w:szCs w:val="24"/>
            </w:rPr>
          </w:pPr>
          <w:r w:rsidRPr="00D16632">
            <w:rPr>
              <w:rFonts w:eastAsia="Times New Roman" w:cs="Times New Roman"/>
              <w:bCs/>
              <w:sz w:val="24"/>
              <w:szCs w:val="24"/>
            </w:rPr>
            <w:t>Placement Recommendation</w:t>
          </w:r>
        </w:p>
        <w:p w:rsidR="00073753" w:rsidRDefault="00073753" w:rsidP="00073753">
          <w:pPr>
            <w:numPr>
              <w:ilvl w:val="1"/>
              <w:numId w:val="21"/>
            </w:numPr>
            <w:spacing w:after="0" w:line="240" w:lineRule="auto"/>
            <w:rPr>
              <w:rFonts w:eastAsia="Times New Roman" w:cs="Times New Roman"/>
              <w:bCs/>
              <w:sz w:val="24"/>
              <w:szCs w:val="24"/>
            </w:rPr>
          </w:pPr>
          <w:r>
            <w:rPr>
              <w:rFonts w:eastAsia="Times New Roman" w:cs="Times New Roman"/>
              <w:bCs/>
              <w:sz w:val="24"/>
              <w:szCs w:val="24"/>
            </w:rPr>
            <w:t>Multiple Measures variables</w:t>
          </w:r>
        </w:p>
        <w:p w:rsidR="00073753" w:rsidRPr="00D16632" w:rsidRDefault="00073753" w:rsidP="00073753">
          <w:pPr>
            <w:spacing w:after="0" w:line="240" w:lineRule="auto"/>
            <w:ind w:firstLine="720"/>
            <w:rPr>
              <w:rFonts w:eastAsia="Times New Roman" w:cs="Times New Roman"/>
              <w:bCs/>
              <w:sz w:val="24"/>
              <w:szCs w:val="24"/>
            </w:rPr>
          </w:pPr>
          <w:r>
            <w:rPr>
              <w:rFonts w:eastAsia="Times New Roman" w:cs="Times New Roman"/>
              <w:bCs/>
              <w:sz w:val="24"/>
              <w:szCs w:val="24"/>
              <w:u w:val="single"/>
            </w:rPr>
            <w:t xml:space="preserve">Additional Data </w:t>
          </w:r>
        </w:p>
        <w:p w:rsidR="00073753" w:rsidRDefault="00073753" w:rsidP="00073753">
          <w:pPr>
            <w:numPr>
              <w:ilvl w:val="1"/>
              <w:numId w:val="21"/>
            </w:numPr>
            <w:spacing w:after="0" w:line="240" w:lineRule="auto"/>
            <w:rPr>
              <w:rFonts w:eastAsia="Times New Roman" w:cs="Times New Roman"/>
              <w:bCs/>
              <w:sz w:val="24"/>
              <w:szCs w:val="24"/>
            </w:rPr>
          </w:pPr>
          <w:r w:rsidRPr="00D16632">
            <w:rPr>
              <w:rFonts w:eastAsia="Times New Roman" w:cs="Times New Roman"/>
              <w:bCs/>
              <w:sz w:val="24"/>
              <w:szCs w:val="24"/>
            </w:rPr>
            <w:t>Placement Recommendation</w:t>
          </w:r>
        </w:p>
        <w:p w:rsidR="00073753" w:rsidRDefault="00073753" w:rsidP="00073753">
          <w:pPr>
            <w:numPr>
              <w:ilvl w:val="1"/>
              <w:numId w:val="21"/>
            </w:numPr>
            <w:spacing w:after="0" w:line="240" w:lineRule="auto"/>
            <w:rPr>
              <w:rFonts w:eastAsia="Times New Roman" w:cs="Times New Roman"/>
              <w:bCs/>
              <w:sz w:val="24"/>
              <w:szCs w:val="24"/>
            </w:rPr>
          </w:pPr>
          <w:r>
            <w:rPr>
              <w:rFonts w:eastAsia="Times New Roman" w:cs="Times New Roman"/>
              <w:bCs/>
              <w:sz w:val="24"/>
              <w:szCs w:val="24"/>
            </w:rPr>
            <w:t xml:space="preserve">Qualitative Data such as focus groups, informal </w:t>
          </w:r>
          <w:r w:rsidR="001A03F1">
            <w:rPr>
              <w:rFonts w:eastAsia="Times New Roman" w:cs="Times New Roman"/>
              <w:bCs/>
              <w:sz w:val="24"/>
              <w:szCs w:val="24"/>
            </w:rPr>
            <w:t>interviews, and other surveys for</w:t>
          </w:r>
          <w:r>
            <w:rPr>
              <w:rFonts w:eastAsia="Times New Roman" w:cs="Times New Roman"/>
              <w:bCs/>
              <w:sz w:val="24"/>
              <w:szCs w:val="24"/>
            </w:rPr>
            <w:t xml:space="preserve"> faculty, students, and/or administration</w:t>
          </w:r>
        </w:p>
        <w:p w:rsidR="00073753" w:rsidRDefault="00073753" w:rsidP="00073753">
          <w:pPr>
            <w:spacing w:after="0" w:line="240" w:lineRule="auto"/>
            <w:rPr>
              <w:rFonts w:eastAsia="Times New Roman" w:cs="Times New Roman"/>
              <w:bCs/>
              <w:sz w:val="24"/>
              <w:szCs w:val="24"/>
            </w:rPr>
          </w:pPr>
        </w:p>
        <w:p w:rsidR="00073753" w:rsidRPr="00BD4328" w:rsidRDefault="00073753" w:rsidP="00073753">
          <w:pPr>
            <w:spacing w:after="0" w:line="240" w:lineRule="auto"/>
            <w:rPr>
              <w:rFonts w:eastAsia="Times New Roman"/>
              <w:bCs/>
              <w:sz w:val="24"/>
              <w:szCs w:val="24"/>
            </w:rPr>
          </w:pPr>
          <w:r>
            <w:rPr>
              <w:rFonts w:eastAsia="Times New Roman" w:cs="Times New Roman"/>
              <w:bCs/>
              <w:sz w:val="24"/>
              <w:szCs w:val="24"/>
            </w:rPr>
            <w:t xml:space="preserve">The data will be analyzed for statistical significance (T-Test, Chi-Square, Pearson Correlation, odds ratio, average percent gain, or through other tests) to measure differences or relationships in the data. </w:t>
          </w:r>
          <w:r w:rsidR="00BD4328">
            <w:rPr>
              <w:rFonts w:eastAsia="Times New Roman" w:cs="Times New Roman"/>
              <w:bCs/>
              <w:sz w:val="24"/>
              <w:szCs w:val="24"/>
            </w:rPr>
            <w:t xml:space="preserve"> </w:t>
          </w:r>
          <w:bookmarkStart w:id="2" w:name="_GoBack"/>
          <w:bookmarkEnd w:id="2"/>
          <w:r>
            <w:rPr>
              <w:rFonts w:eastAsia="Times New Roman"/>
              <w:bCs/>
            </w:rPr>
            <w:t>The analysis will include other relevant questions to ensure that student equity and success for our students:</w:t>
          </w:r>
        </w:p>
        <w:p w:rsidR="00073753" w:rsidRPr="00BD4328" w:rsidRDefault="00073753" w:rsidP="00073753">
          <w:pPr>
            <w:spacing w:after="0" w:line="240" w:lineRule="auto"/>
            <w:rPr>
              <w:rFonts w:eastAsia="Times New Roman"/>
              <w:bCs/>
              <w:sz w:val="24"/>
              <w:szCs w:val="24"/>
            </w:rPr>
          </w:pPr>
        </w:p>
        <w:p w:rsidR="00073753" w:rsidRPr="00BD4328" w:rsidRDefault="00073753" w:rsidP="00073753">
          <w:pPr>
            <w:numPr>
              <w:ilvl w:val="1"/>
              <w:numId w:val="22"/>
            </w:numPr>
            <w:spacing w:after="0" w:line="240" w:lineRule="auto"/>
            <w:rPr>
              <w:rFonts w:eastAsia="Times New Roman"/>
              <w:bCs/>
              <w:sz w:val="24"/>
              <w:szCs w:val="24"/>
            </w:rPr>
          </w:pPr>
          <w:r w:rsidRPr="00BD4328">
            <w:rPr>
              <w:rFonts w:eastAsia="Times New Roman"/>
              <w:bCs/>
              <w:sz w:val="24"/>
              <w:szCs w:val="24"/>
            </w:rPr>
            <w:t>What is the racial/age/gender/disability makeup of the course post</w:t>
          </w:r>
          <w:r w:rsidR="00BD4328">
            <w:rPr>
              <w:rFonts w:eastAsia="Times New Roman"/>
              <w:bCs/>
              <w:sz w:val="24"/>
              <w:szCs w:val="24"/>
            </w:rPr>
            <w:t>-implementation compared to pre-</w:t>
          </w:r>
          <w:r w:rsidRPr="00BD4328">
            <w:rPr>
              <w:rFonts w:eastAsia="Times New Roman"/>
              <w:bCs/>
              <w:sz w:val="24"/>
              <w:szCs w:val="24"/>
            </w:rPr>
            <w:t xml:space="preserve">implementation? </w:t>
          </w:r>
        </w:p>
        <w:p w:rsidR="00073753" w:rsidRPr="00BD4328" w:rsidRDefault="00073753" w:rsidP="00073753">
          <w:pPr>
            <w:numPr>
              <w:ilvl w:val="1"/>
              <w:numId w:val="22"/>
            </w:numPr>
            <w:spacing w:after="0" w:line="240" w:lineRule="auto"/>
            <w:rPr>
              <w:rFonts w:eastAsia="Times New Roman"/>
              <w:bCs/>
              <w:sz w:val="24"/>
              <w:szCs w:val="24"/>
            </w:rPr>
          </w:pPr>
          <w:r w:rsidRPr="00BD4328">
            <w:rPr>
              <w:rFonts w:eastAsia="Times New Roman"/>
              <w:bCs/>
              <w:sz w:val="24"/>
              <w:szCs w:val="24"/>
            </w:rPr>
            <w:t xml:space="preserve">Does the increased success of students in each protected category support the implementation if indeed the percentages of students in each group have changed? </w:t>
          </w:r>
        </w:p>
        <w:p w:rsidR="00073753" w:rsidRPr="00BD4328" w:rsidRDefault="00073753" w:rsidP="00073753">
          <w:pPr>
            <w:numPr>
              <w:ilvl w:val="1"/>
              <w:numId w:val="22"/>
            </w:numPr>
            <w:spacing w:after="0" w:line="240" w:lineRule="auto"/>
            <w:rPr>
              <w:rFonts w:eastAsia="Times New Roman"/>
              <w:bCs/>
              <w:sz w:val="24"/>
              <w:szCs w:val="24"/>
            </w:rPr>
          </w:pPr>
          <w:r w:rsidRPr="00BD4328">
            <w:rPr>
              <w:rFonts w:eastAsia="Times New Roman"/>
              <w:bCs/>
              <w:sz w:val="24"/>
              <w:szCs w:val="24"/>
            </w:rPr>
            <w:t>Was there disproportionate impact?</w:t>
          </w:r>
        </w:p>
        <w:p w:rsidR="00073753" w:rsidRPr="00BD4328" w:rsidRDefault="00073753" w:rsidP="00073753">
          <w:pPr>
            <w:numPr>
              <w:ilvl w:val="1"/>
              <w:numId w:val="22"/>
            </w:numPr>
            <w:spacing w:after="0" w:line="240" w:lineRule="auto"/>
            <w:rPr>
              <w:rFonts w:eastAsia="Times New Roman"/>
              <w:bCs/>
              <w:sz w:val="24"/>
              <w:szCs w:val="24"/>
            </w:rPr>
          </w:pPr>
          <w:r w:rsidRPr="00BD4328">
            <w:rPr>
              <w:rFonts w:eastAsia="Times New Roman"/>
              <w:bCs/>
              <w:sz w:val="24"/>
              <w:szCs w:val="24"/>
            </w:rPr>
            <w:t xml:space="preserve">What effect did the implementation have on overall course enrollment? </w:t>
          </w:r>
        </w:p>
        <w:p w:rsidR="00073753" w:rsidRPr="00BD4328" w:rsidRDefault="00073753" w:rsidP="00073753">
          <w:pPr>
            <w:spacing w:after="0" w:line="240" w:lineRule="auto"/>
            <w:rPr>
              <w:rFonts w:eastAsia="Times New Roman"/>
              <w:bCs/>
              <w:sz w:val="24"/>
              <w:szCs w:val="24"/>
            </w:rPr>
          </w:pPr>
        </w:p>
        <w:p w:rsidR="00310F26" w:rsidRPr="00BD4328" w:rsidRDefault="00073753" w:rsidP="00073753">
          <w:pPr>
            <w:spacing w:after="0" w:line="240" w:lineRule="auto"/>
            <w:rPr>
              <w:color w:val="FFFFFF" w:themeColor="background1"/>
              <w:sz w:val="24"/>
              <w:szCs w:val="24"/>
            </w:rPr>
          </w:pPr>
          <w:r w:rsidRPr="00BD4328">
            <w:rPr>
              <w:rFonts w:eastAsia="Times New Roman"/>
              <w:bCs/>
              <w:sz w:val="24"/>
              <w:szCs w:val="24"/>
            </w:rPr>
            <w:t>A holistic review will be performed and supported by statistical analysis with a recommendation for the prerequisite.</w:t>
          </w:r>
        </w:p>
      </w:sdtContent>
    </w:sdt>
    <w:p w:rsidR="00265209" w:rsidRDefault="00265209"/>
    <w:p w:rsidR="00641DF9" w:rsidRDefault="00641DF9"/>
    <w:p w:rsidR="00641DF9" w:rsidRDefault="00641DF9" w:rsidP="00641DF9">
      <w:pPr>
        <w:pStyle w:val="NormalWeb"/>
        <w:shd w:val="clear" w:color="auto" w:fill="FFFFFF"/>
        <w:rPr>
          <w:rFonts w:asciiTheme="minorHAnsi" w:hAnsiTheme="minorHAnsi" w:cs="Arial"/>
          <w:color w:val="000000"/>
        </w:rPr>
      </w:pPr>
    </w:p>
    <w:p w:rsidR="00641DF9" w:rsidRDefault="00641DF9" w:rsidP="00641DF9">
      <w:pPr>
        <w:pStyle w:val="NormalWeb"/>
        <w:shd w:val="clear" w:color="auto" w:fill="FFFFFF"/>
        <w:rPr>
          <w:rFonts w:asciiTheme="minorHAnsi" w:eastAsia="Times New Roman" w:hAnsiTheme="minorHAnsi"/>
          <w:b/>
          <w:bCs/>
          <w:sz w:val="28"/>
          <w:szCs w:val="28"/>
        </w:rPr>
      </w:pPr>
      <w:r>
        <w:rPr>
          <w:rFonts w:asciiTheme="minorHAnsi" w:eastAsia="Times New Roman" w:hAnsiTheme="minorHAnsi"/>
          <w:b/>
          <w:bCs/>
          <w:sz w:val="28"/>
          <w:szCs w:val="28"/>
        </w:rPr>
        <w:t>Revalidation Procedure</w:t>
      </w:r>
    </w:p>
    <w:p w:rsidR="00641DF9" w:rsidRPr="00641DF9" w:rsidRDefault="00641DF9" w:rsidP="00641DF9">
      <w:pPr>
        <w:pStyle w:val="NormalWeb"/>
        <w:shd w:val="clear" w:color="auto" w:fill="FFFFFF"/>
        <w:rPr>
          <w:rFonts w:asciiTheme="minorHAnsi" w:hAnsiTheme="minorHAnsi" w:cs="Arial"/>
          <w:color w:val="000000"/>
        </w:rPr>
      </w:pPr>
    </w:p>
    <w:p w:rsidR="00641DF9" w:rsidRDefault="00641DF9" w:rsidP="00641DF9">
      <w:pPr>
        <w:pStyle w:val="NormalWeb"/>
        <w:shd w:val="clear" w:color="auto" w:fill="FFFFFF"/>
        <w:rPr>
          <w:rFonts w:asciiTheme="minorHAnsi" w:hAnsiTheme="minorHAnsi" w:cs="Arial"/>
          <w:color w:val="000000"/>
        </w:rPr>
      </w:pPr>
      <w:r w:rsidRPr="00641DF9">
        <w:rPr>
          <w:rFonts w:asciiTheme="minorHAnsi" w:hAnsiTheme="minorHAnsi" w:cs="Arial"/>
          <w:color w:val="000000"/>
        </w:rPr>
        <w:t xml:space="preserve">Courses with prerequisites, co-requisites, and/or recommended preparation that consist of computational or communication courses must be revalidated every </w:t>
      </w:r>
      <w:r w:rsidR="001A03F1">
        <w:rPr>
          <w:rFonts w:asciiTheme="minorHAnsi" w:hAnsiTheme="minorHAnsi" w:cs="Arial"/>
          <w:color w:val="000000"/>
        </w:rPr>
        <w:t>two</w:t>
      </w:r>
      <w:r w:rsidRPr="00641DF9">
        <w:rPr>
          <w:rFonts w:asciiTheme="minorHAnsi" w:hAnsiTheme="minorHAnsi" w:cs="Arial"/>
          <w:color w:val="000000"/>
        </w:rPr>
        <w:t xml:space="preserve"> years (for CTE) or every </w:t>
      </w:r>
      <w:r w:rsidR="001A03F1">
        <w:rPr>
          <w:rFonts w:asciiTheme="minorHAnsi" w:hAnsiTheme="minorHAnsi" w:cs="Arial"/>
          <w:color w:val="000000"/>
        </w:rPr>
        <w:t>six</w:t>
      </w:r>
      <w:r w:rsidRPr="00641DF9">
        <w:rPr>
          <w:rFonts w:asciiTheme="minorHAnsi" w:hAnsiTheme="minorHAnsi" w:cs="Arial"/>
          <w:color w:val="000000"/>
        </w:rPr>
        <w:t xml:space="preserve"> years (for all others). This process also applies to courses with prerequisites that are outside the discipline. </w:t>
      </w:r>
    </w:p>
    <w:p w:rsidR="00581521" w:rsidRDefault="00581521" w:rsidP="00641DF9">
      <w:pPr>
        <w:pStyle w:val="NormalWeb"/>
        <w:shd w:val="clear" w:color="auto" w:fill="FFFFFF"/>
        <w:rPr>
          <w:rFonts w:asciiTheme="minorHAnsi" w:hAnsiTheme="minorHAnsi" w:cs="Arial"/>
          <w:color w:val="000000"/>
        </w:rPr>
      </w:pPr>
    </w:p>
    <w:p w:rsidR="00581521" w:rsidRDefault="00581521" w:rsidP="00641DF9">
      <w:pPr>
        <w:pStyle w:val="NormalWeb"/>
        <w:shd w:val="clear" w:color="auto" w:fill="FFFFFF"/>
        <w:rPr>
          <w:rFonts w:asciiTheme="minorHAnsi" w:hAnsiTheme="minorHAnsi" w:cs="Arial"/>
          <w:color w:val="000000"/>
        </w:rPr>
      </w:pPr>
      <w:r>
        <w:rPr>
          <w:rFonts w:asciiTheme="minorHAnsi" w:hAnsiTheme="minorHAnsi" w:cs="Arial"/>
          <w:color w:val="000000"/>
        </w:rPr>
        <w:t>Please use the forms included in this document</w:t>
      </w:r>
      <w:r w:rsidR="00B10103">
        <w:rPr>
          <w:rFonts w:asciiTheme="minorHAnsi" w:hAnsiTheme="minorHAnsi" w:cs="Arial"/>
          <w:color w:val="000000"/>
        </w:rPr>
        <w:t>.</w:t>
      </w:r>
    </w:p>
    <w:p w:rsidR="00581521" w:rsidRDefault="00581521" w:rsidP="00641DF9">
      <w:pPr>
        <w:pStyle w:val="NormalWeb"/>
        <w:shd w:val="clear" w:color="auto" w:fill="FFFFFF"/>
        <w:rPr>
          <w:rFonts w:asciiTheme="minorHAnsi" w:hAnsiTheme="minorHAnsi" w:cs="Arial"/>
          <w:color w:val="000000"/>
        </w:rPr>
      </w:pPr>
    </w:p>
    <w:p w:rsidR="00581521" w:rsidRPr="00581521" w:rsidRDefault="00581521" w:rsidP="00581521">
      <w:pPr>
        <w:pStyle w:val="NormalWeb"/>
        <w:numPr>
          <w:ilvl w:val="0"/>
          <w:numId w:val="23"/>
        </w:numPr>
        <w:shd w:val="clear" w:color="auto" w:fill="FFFFFF"/>
        <w:rPr>
          <w:rFonts w:asciiTheme="minorHAnsi" w:hAnsiTheme="minorHAnsi"/>
          <w:color w:val="000000"/>
        </w:rPr>
      </w:pPr>
      <w:r>
        <w:rPr>
          <w:rFonts w:asciiTheme="minorHAnsi" w:hAnsiTheme="minorHAnsi" w:cs="Arial"/>
          <w:color w:val="000000"/>
        </w:rPr>
        <w:t>Recommended Preparation:</w:t>
      </w:r>
    </w:p>
    <w:p w:rsidR="00581521" w:rsidRPr="00581521" w:rsidRDefault="00581521" w:rsidP="00581521">
      <w:pPr>
        <w:pStyle w:val="NormalWeb"/>
        <w:numPr>
          <w:ilvl w:val="1"/>
          <w:numId w:val="23"/>
        </w:numPr>
        <w:shd w:val="clear" w:color="auto" w:fill="FFFFFF"/>
        <w:rPr>
          <w:rFonts w:asciiTheme="minorHAnsi" w:hAnsiTheme="minorHAnsi"/>
          <w:color w:val="000000"/>
        </w:rPr>
      </w:pPr>
      <w:r>
        <w:rPr>
          <w:rFonts w:asciiTheme="minorHAnsi" w:hAnsiTheme="minorHAnsi" w:cs="Arial"/>
          <w:color w:val="000000"/>
        </w:rPr>
        <w:t>Content Review</w:t>
      </w:r>
      <w:r w:rsidR="00B10103">
        <w:rPr>
          <w:rFonts w:asciiTheme="minorHAnsi" w:hAnsiTheme="minorHAnsi" w:cs="Arial"/>
          <w:color w:val="000000"/>
        </w:rPr>
        <w:t xml:space="preserve"> – Complete/Review the Prerequisite Worksheet</w:t>
      </w:r>
    </w:p>
    <w:p w:rsidR="00641DF9" w:rsidRPr="00581521" w:rsidRDefault="00581521" w:rsidP="00581521">
      <w:pPr>
        <w:pStyle w:val="NormalWeb"/>
        <w:numPr>
          <w:ilvl w:val="1"/>
          <w:numId w:val="23"/>
        </w:numPr>
        <w:shd w:val="clear" w:color="auto" w:fill="FFFFFF"/>
        <w:rPr>
          <w:rFonts w:asciiTheme="minorHAnsi" w:hAnsiTheme="minorHAnsi"/>
          <w:color w:val="000000"/>
        </w:rPr>
      </w:pPr>
      <w:r>
        <w:rPr>
          <w:rFonts w:asciiTheme="minorHAnsi" w:hAnsiTheme="minorHAnsi" w:cs="Arial"/>
          <w:color w:val="000000"/>
        </w:rPr>
        <w:t>Statistical Data Analysis</w:t>
      </w:r>
      <w:r w:rsidR="00B10103">
        <w:rPr>
          <w:rFonts w:asciiTheme="minorHAnsi" w:hAnsiTheme="minorHAnsi" w:cs="Arial"/>
          <w:color w:val="000000"/>
        </w:rPr>
        <w:t xml:space="preserve"> – Request new data from the Institutional Researcher</w:t>
      </w:r>
    </w:p>
    <w:p w:rsidR="00581521" w:rsidRDefault="00581521" w:rsidP="00581521">
      <w:pPr>
        <w:pStyle w:val="NormalWeb"/>
        <w:shd w:val="clear" w:color="auto" w:fill="FFFFFF"/>
        <w:rPr>
          <w:rFonts w:asciiTheme="minorHAnsi" w:hAnsiTheme="minorHAnsi" w:cs="Arial"/>
          <w:color w:val="000000"/>
        </w:rPr>
      </w:pPr>
    </w:p>
    <w:p w:rsidR="00581521" w:rsidRDefault="00581521" w:rsidP="00581521">
      <w:pPr>
        <w:pStyle w:val="NormalWeb"/>
        <w:numPr>
          <w:ilvl w:val="0"/>
          <w:numId w:val="23"/>
        </w:numPr>
        <w:shd w:val="clear" w:color="auto" w:fill="FFFFFF"/>
        <w:rPr>
          <w:rFonts w:asciiTheme="minorHAnsi" w:hAnsiTheme="minorHAnsi"/>
          <w:color w:val="000000"/>
        </w:rPr>
      </w:pPr>
      <w:r>
        <w:rPr>
          <w:rFonts w:asciiTheme="minorHAnsi" w:hAnsiTheme="minorHAnsi" w:cs="Arial"/>
          <w:color w:val="000000"/>
        </w:rPr>
        <w:t>Prerequisites/Corequisites</w:t>
      </w:r>
      <w:r>
        <w:rPr>
          <w:rFonts w:asciiTheme="minorHAnsi" w:hAnsiTheme="minorHAnsi"/>
          <w:color w:val="000000"/>
        </w:rPr>
        <w:t>:</w:t>
      </w:r>
    </w:p>
    <w:p w:rsidR="00581521" w:rsidRPr="00581521" w:rsidRDefault="00581521" w:rsidP="00581521">
      <w:pPr>
        <w:pStyle w:val="NormalWeb"/>
        <w:numPr>
          <w:ilvl w:val="1"/>
          <w:numId w:val="23"/>
        </w:numPr>
        <w:shd w:val="clear" w:color="auto" w:fill="FFFFFF"/>
        <w:rPr>
          <w:rFonts w:asciiTheme="minorHAnsi" w:hAnsiTheme="minorHAnsi"/>
          <w:color w:val="000000"/>
        </w:rPr>
      </w:pPr>
      <w:r>
        <w:rPr>
          <w:rFonts w:asciiTheme="minorHAnsi" w:hAnsiTheme="minorHAnsi"/>
          <w:color w:val="000000"/>
        </w:rPr>
        <w:t>Content Review</w:t>
      </w:r>
      <w:r w:rsidR="00B10103">
        <w:rPr>
          <w:rFonts w:asciiTheme="minorHAnsi" w:hAnsiTheme="minorHAnsi"/>
          <w:color w:val="000000"/>
        </w:rPr>
        <w:t xml:space="preserve"> – Complete/Review the Prerequisite Worksheet</w:t>
      </w:r>
    </w:p>
    <w:sectPr w:rsidR="00581521" w:rsidRPr="00581521" w:rsidSect="001A00A3">
      <w:footerReference w:type="default" r:id="rId9"/>
      <w:pgSz w:w="12240" w:h="15840"/>
      <w:pgMar w:top="1080" w:right="1440" w:bottom="821"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AE9" w:rsidRDefault="009A2AE9" w:rsidP="009A2AE9">
      <w:pPr>
        <w:spacing w:after="0" w:line="240" w:lineRule="auto"/>
      </w:pPr>
      <w:r>
        <w:separator/>
      </w:r>
    </w:p>
  </w:endnote>
  <w:endnote w:type="continuationSeparator" w:id="0">
    <w:p w:rsidR="009A2AE9" w:rsidRDefault="009A2AE9" w:rsidP="009A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997479"/>
      <w:docPartObj>
        <w:docPartGallery w:val="Page Numbers (Bottom of Page)"/>
        <w:docPartUnique/>
      </w:docPartObj>
    </w:sdtPr>
    <w:sdtEndPr/>
    <w:sdtContent>
      <w:sdt>
        <w:sdtPr>
          <w:id w:val="-1769616900"/>
          <w:docPartObj>
            <w:docPartGallery w:val="Page Numbers (Top of Page)"/>
            <w:docPartUnique/>
          </w:docPartObj>
        </w:sdtPr>
        <w:sdtEndPr/>
        <w:sdtContent>
          <w:p w:rsidR="009A2AE9" w:rsidRDefault="009A2AE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5563C">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563C">
              <w:rPr>
                <w:b/>
                <w:bCs/>
                <w:noProof/>
              </w:rPr>
              <w:t>9</w:t>
            </w:r>
            <w:r>
              <w:rPr>
                <w:b/>
                <w:bCs/>
                <w:sz w:val="24"/>
                <w:szCs w:val="24"/>
              </w:rPr>
              <w:fldChar w:fldCharType="end"/>
            </w:r>
          </w:p>
        </w:sdtContent>
      </w:sdt>
    </w:sdtContent>
  </w:sdt>
  <w:p w:rsidR="009A2AE9" w:rsidRDefault="009A2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AE9" w:rsidRDefault="009A2AE9" w:rsidP="009A2AE9">
      <w:pPr>
        <w:spacing w:after="0" w:line="240" w:lineRule="auto"/>
      </w:pPr>
      <w:r>
        <w:separator/>
      </w:r>
    </w:p>
  </w:footnote>
  <w:footnote w:type="continuationSeparator" w:id="0">
    <w:p w:rsidR="009A2AE9" w:rsidRDefault="009A2AE9" w:rsidP="009A2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A1AE4"/>
    <w:multiLevelType w:val="hybridMultilevel"/>
    <w:tmpl w:val="9B7E9F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66F4DCA"/>
    <w:multiLevelType w:val="hybridMultilevel"/>
    <w:tmpl w:val="E5580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F20194"/>
    <w:multiLevelType w:val="hybridMultilevel"/>
    <w:tmpl w:val="55E0C2A0"/>
    <w:lvl w:ilvl="0" w:tplc="F7BA5712">
      <w:start w:val="1"/>
      <w:numFmt w:val="bullet"/>
      <w:lvlText w:val="♦"/>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55C70"/>
    <w:multiLevelType w:val="hybridMultilevel"/>
    <w:tmpl w:val="19FE8B7E"/>
    <w:lvl w:ilvl="0" w:tplc="EB04803E">
      <w:start w:val="1"/>
      <w:numFmt w:val="bullet"/>
      <w:lvlText w:val="◦"/>
      <w:lvlJc w:val="left"/>
      <w:pPr>
        <w:tabs>
          <w:tab w:val="num" w:pos="720"/>
        </w:tabs>
        <w:ind w:left="720" w:hanging="360"/>
      </w:pPr>
      <w:rPr>
        <w:rFonts w:ascii="Calibri" w:hAnsi="Calibri" w:hint="default"/>
      </w:rPr>
    </w:lvl>
    <w:lvl w:ilvl="1" w:tplc="5B321540">
      <w:start w:val="1"/>
      <w:numFmt w:val="bullet"/>
      <w:lvlText w:val="◦"/>
      <w:lvlJc w:val="left"/>
      <w:pPr>
        <w:tabs>
          <w:tab w:val="num" w:pos="1440"/>
        </w:tabs>
        <w:ind w:left="1440" w:hanging="360"/>
      </w:pPr>
      <w:rPr>
        <w:rFonts w:ascii="Calibri" w:hAnsi="Calibri" w:hint="default"/>
      </w:rPr>
    </w:lvl>
    <w:lvl w:ilvl="2" w:tplc="85BC0916" w:tentative="1">
      <w:start w:val="1"/>
      <w:numFmt w:val="bullet"/>
      <w:lvlText w:val="◦"/>
      <w:lvlJc w:val="left"/>
      <w:pPr>
        <w:tabs>
          <w:tab w:val="num" w:pos="2160"/>
        </w:tabs>
        <w:ind w:left="2160" w:hanging="360"/>
      </w:pPr>
      <w:rPr>
        <w:rFonts w:ascii="Calibri" w:hAnsi="Calibri" w:hint="default"/>
      </w:rPr>
    </w:lvl>
    <w:lvl w:ilvl="3" w:tplc="EFD8CF7A" w:tentative="1">
      <w:start w:val="1"/>
      <w:numFmt w:val="bullet"/>
      <w:lvlText w:val="◦"/>
      <w:lvlJc w:val="left"/>
      <w:pPr>
        <w:tabs>
          <w:tab w:val="num" w:pos="2880"/>
        </w:tabs>
        <w:ind w:left="2880" w:hanging="360"/>
      </w:pPr>
      <w:rPr>
        <w:rFonts w:ascii="Calibri" w:hAnsi="Calibri" w:hint="default"/>
      </w:rPr>
    </w:lvl>
    <w:lvl w:ilvl="4" w:tplc="FCE450E2" w:tentative="1">
      <w:start w:val="1"/>
      <w:numFmt w:val="bullet"/>
      <w:lvlText w:val="◦"/>
      <w:lvlJc w:val="left"/>
      <w:pPr>
        <w:tabs>
          <w:tab w:val="num" w:pos="3600"/>
        </w:tabs>
        <w:ind w:left="3600" w:hanging="360"/>
      </w:pPr>
      <w:rPr>
        <w:rFonts w:ascii="Calibri" w:hAnsi="Calibri" w:hint="default"/>
      </w:rPr>
    </w:lvl>
    <w:lvl w:ilvl="5" w:tplc="8410C574" w:tentative="1">
      <w:start w:val="1"/>
      <w:numFmt w:val="bullet"/>
      <w:lvlText w:val="◦"/>
      <w:lvlJc w:val="left"/>
      <w:pPr>
        <w:tabs>
          <w:tab w:val="num" w:pos="4320"/>
        </w:tabs>
        <w:ind w:left="4320" w:hanging="360"/>
      </w:pPr>
      <w:rPr>
        <w:rFonts w:ascii="Calibri" w:hAnsi="Calibri" w:hint="default"/>
      </w:rPr>
    </w:lvl>
    <w:lvl w:ilvl="6" w:tplc="71CE63E0" w:tentative="1">
      <w:start w:val="1"/>
      <w:numFmt w:val="bullet"/>
      <w:lvlText w:val="◦"/>
      <w:lvlJc w:val="left"/>
      <w:pPr>
        <w:tabs>
          <w:tab w:val="num" w:pos="5040"/>
        </w:tabs>
        <w:ind w:left="5040" w:hanging="360"/>
      </w:pPr>
      <w:rPr>
        <w:rFonts w:ascii="Calibri" w:hAnsi="Calibri" w:hint="default"/>
      </w:rPr>
    </w:lvl>
    <w:lvl w:ilvl="7" w:tplc="24E4B108" w:tentative="1">
      <w:start w:val="1"/>
      <w:numFmt w:val="bullet"/>
      <w:lvlText w:val="◦"/>
      <w:lvlJc w:val="left"/>
      <w:pPr>
        <w:tabs>
          <w:tab w:val="num" w:pos="5760"/>
        </w:tabs>
        <w:ind w:left="5760" w:hanging="360"/>
      </w:pPr>
      <w:rPr>
        <w:rFonts w:ascii="Calibri" w:hAnsi="Calibri" w:hint="default"/>
      </w:rPr>
    </w:lvl>
    <w:lvl w:ilvl="8" w:tplc="112AB66E" w:tentative="1">
      <w:start w:val="1"/>
      <w:numFmt w:val="bullet"/>
      <w:lvlText w:val="◦"/>
      <w:lvlJc w:val="left"/>
      <w:pPr>
        <w:tabs>
          <w:tab w:val="num" w:pos="6480"/>
        </w:tabs>
        <w:ind w:left="6480" w:hanging="360"/>
      </w:pPr>
      <w:rPr>
        <w:rFonts w:ascii="Calibri" w:hAnsi="Calibri" w:hint="default"/>
      </w:rPr>
    </w:lvl>
  </w:abstractNum>
  <w:abstractNum w:abstractNumId="4">
    <w:nsid w:val="23F412A9"/>
    <w:multiLevelType w:val="hybridMultilevel"/>
    <w:tmpl w:val="A4FC05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560A9C"/>
    <w:multiLevelType w:val="hybridMultilevel"/>
    <w:tmpl w:val="FAE0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20B98"/>
    <w:multiLevelType w:val="hybridMultilevel"/>
    <w:tmpl w:val="3B5E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3A7B2D"/>
    <w:multiLevelType w:val="hybridMultilevel"/>
    <w:tmpl w:val="A6045CDA"/>
    <w:lvl w:ilvl="0" w:tplc="6D049948">
      <w:start w:val="1"/>
      <w:numFmt w:val="upperLetter"/>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980"/>
        </w:tabs>
        <w:ind w:left="980" w:hanging="360"/>
      </w:pPr>
    </w:lvl>
    <w:lvl w:ilvl="2" w:tplc="0409001B" w:tentative="1">
      <w:start w:val="1"/>
      <w:numFmt w:val="lowerRoman"/>
      <w:lvlText w:val="%3."/>
      <w:lvlJc w:val="right"/>
      <w:pPr>
        <w:tabs>
          <w:tab w:val="num" w:pos="1700"/>
        </w:tabs>
        <w:ind w:left="1700" w:hanging="180"/>
      </w:pPr>
    </w:lvl>
    <w:lvl w:ilvl="3" w:tplc="0409000F" w:tentative="1">
      <w:start w:val="1"/>
      <w:numFmt w:val="decimal"/>
      <w:lvlText w:val="%4."/>
      <w:lvlJc w:val="left"/>
      <w:pPr>
        <w:tabs>
          <w:tab w:val="num" w:pos="2420"/>
        </w:tabs>
        <w:ind w:left="2420" w:hanging="360"/>
      </w:pPr>
    </w:lvl>
    <w:lvl w:ilvl="4" w:tplc="04090019" w:tentative="1">
      <w:start w:val="1"/>
      <w:numFmt w:val="lowerLetter"/>
      <w:lvlText w:val="%5."/>
      <w:lvlJc w:val="left"/>
      <w:pPr>
        <w:tabs>
          <w:tab w:val="num" w:pos="3140"/>
        </w:tabs>
        <w:ind w:left="3140" w:hanging="360"/>
      </w:pPr>
    </w:lvl>
    <w:lvl w:ilvl="5" w:tplc="0409001B" w:tentative="1">
      <w:start w:val="1"/>
      <w:numFmt w:val="lowerRoman"/>
      <w:lvlText w:val="%6."/>
      <w:lvlJc w:val="right"/>
      <w:pPr>
        <w:tabs>
          <w:tab w:val="num" w:pos="3860"/>
        </w:tabs>
        <w:ind w:left="3860" w:hanging="180"/>
      </w:pPr>
    </w:lvl>
    <w:lvl w:ilvl="6" w:tplc="0409000F" w:tentative="1">
      <w:start w:val="1"/>
      <w:numFmt w:val="decimal"/>
      <w:lvlText w:val="%7."/>
      <w:lvlJc w:val="left"/>
      <w:pPr>
        <w:tabs>
          <w:tab w:val="num" w:pos="4580"/>
        </w:tabs>
        <w:ind w:left="4580" w:hanging="360"/>
      </w:pPr>
    </w:lvl>
    <w:lvl w:ilvl="7" w:tplc="04090019" w:tentative="1">
      <w:start w:val="1"/>
      <w:numFmt w:val="lowerLetter"/>
      <w:lvlText w:val="%8."/>
      <w:lvlJc w:val="left"/>
      <w:pPr>
        <w:tabs>
          <w:tab w:val="num" w:pos="5300"/>
        </w:tabs>
        <w:ind w:left="5300" w:hanging="360"/>
      </w:pPr>
    </w:lvl>
    <w:lvl w:ilvl="8" w:tplc="0409001B" w:tentative="1">
      <w:start w:val="1"/>
      <w:numFmt w:val="lowerRoman"/>
      <w:lvlText w:val="%9."/>
      <w:lvlJc w:val="right"/>
      <w:pPr>
        <w:tabs>
          <w:tab w:val="num" w:pos="6020"/>
        </w:tabs>
        <w:ind w:left="6020" w:hanging="180"/>
      </w:pPr>
    </w:lvl>
  </w:abstractNum>
  <w:abstractNum w:abstractNumId="8">
    <w:nsid w:val="36022A56"/>
    <w:multiLevelType w:val="hybridMultilevel"/>
    <w:tmpl w:val="E6607BF6"/>
    <w:lvl w:ilvl="0" w:tplc="1F26401E">
      <w:start w:val="1"/>
      <w:numFmt w:val="bullet"/>
      <w:lvlText w:val="◦"/>
      <w:lvlJc w:val="left"/>
      <w:pPr>
        <w:tabs>
          <w:tab w:val="num" w:pos="720"/>
        </w:tabs>
        <w:ind w:left="720" w:hanging="360"/>
      </w:pPr>
      <w:rPr>
        <w:rFonts w:ascii="Calibri" w:hAnsi="Calibri" w:hint="default"/>
      </w:rPr>
    </w:lvl>
    <w:lvl w:ilvl="1" w:tplc="271CE28A">
      <w:start w:val="1"/>
      <w:numFmt w:val="bullet"/>
      <w:lvlText w:val="◦"/>
      <w:lvlJc w:val="left"/>
      <w:pPr>
        <w:tabs>
          <w:tab w:val="num" w:pos="1440"/>
        </w:tabs>
        <w:ind w:left="1440" w:hanging="360"/>
      </w:pPr>
      <w:rPr>
        <w:rFonts w:ascii="Calibri" w:hAnsi="Calibri" w:hint="default"/>
      </w:rPr>
    </w:lvl>
    <w:lvl w:ilvl="2" w:tplc="4E744CF8" w:tentative="1">
      <w:start w:val="1"/>
      <w:numFmt w:val="bullet"/>
      <w:lvlText w:val="◦"/>
      <w:lvlJc w:val="left"/>
      <w:pPr>
        <w:tabs>
          <w:tab w:val="num" w:pos="2160"/>
        </w:tabs>
        <w:ind w:left="2160" w:hanging="360"/>
      </w:pPr>
      <w:rPr>
        <w:rFonts w:ascii="Calibri" w:hAnsi="Calibri" w:hint="default"/>
      </w:rPr>
    </w:lvl>
    <w:lvl w:ilvl="3" w:tplc="1FA8FC32" w:tentative="1">
      <w:start w:val="1"/>
      <w:numFmt w:val="bullet"/>
      <w:lvlText w:val="◦"/>
      <w:lvlJc w:val="left"/>
      <w:pPr>
        <w:tabs>
          <w:tab w:val="num" w:pos="2880"/>
        </w:tabs>
        <w:ind w:left="2880" w:hanging="360"/>
      </w:pPr>
      <w:rPr>
        <w:rFonts w:ascii="Calibri" w:hAnsi="Calibri" w:hint="default"/>
      </w:rPr>
    </w:lvl>
    <w:lvl w:ilvl="4" w:tplc="8DAC86AE" w:tentative="1">
      <w:start w:val="1"/>
      <w:numFmt w:val="bullet"/>
      <w:lvlText w:val="◦"/>
      <w:lvlJc w:val="left"/>
      <w:pPr>
        <w:tabs>
          <w:tab w:val="num" w:pos="3600"/>
        </w:tabs>
        <w:ind w:left="3600" w:hanging="360"/>
      </w:pPr>
      <w:rPr>
        <w:rFonts w:ascii="Calibri" w:hAnsi="Calibri" w:hint="default"/>
      </w:rPr>
    </w:lvl>
    <w:lvl w:ilvl="5" w:tplc="442EF92C" w:tentative="1">
      <w:start w:val="1"/>
      <w:numFmt w:val="bullet"/>
      <w:lvlText w:val="◦"/>
      <w:lvlJc w:val="left"/>
      <w:pPr>
        <w:tabs>
          <w:tab w:val="num" w:pos="4320"/>
        </w:tabs>
        <w:ind w:left="4320" w:hanging="360"/>
      </w:pPr>
      <w:rPr>
        <w:rFonts w:ascii="Calibri" w:hAnsi="Calibri" w:hint="default"/>
      </w:rPr>
    </w:lvl>
    <w:lvl w:ilvl="6" w:tplc="C6CC2D60" w:tentative="1">
      <w:start w:val="1"/>
      <w:numFmt w:val="bullet"/>
      <w:lvlText w:val="◦"/>
      <w:lvlJc w:val="left"/>
      <w:pPr>
        <w:tabs>
          <w:tab w:val="num" w:pos="5040"/>
        </w:tabs>
        <w:ind w:left="5040" w:hanging="360"/>
      </w:pPr>
      <w:rPr>
        <w:rFonts w:ascii="Calibri" w:hAnsi="Calibri" w:hint="default"/>
      </w:rPr>
    </w:lvl>
    <w:lvl w:ilvl="7" w:tplc="05527CB4" w:tentative="1">
      <w:start w:val="1"/>
      <w:numFmt w:val="bullet"/>
      <w:lvlText w:val="◦"/>
      <w:lvlJc w:val="left"/>
      <w:pPr>
        <w:tabs>
          <w:tab w:val="num" w:pos="5760"/>
        </w:tabs>
        <w:ind w:left="5760" w:hanging="360"/>
      </w:pPr>
      <w:rPr>
        <w:rFonts w:ascii="Calibri" w:hAnsi="Calibri" w:hint="default"/>
      </w:rPr>
    </w:lvl>
    <w:lvl w:ilvl="8" w:tplc="70420700" w:tentative="1">
      <w:start w:val="1"/>
      <w:numFmt w:val="bullet"/>
      <w:lvlText w:val="◦"/>
      <w:lvlJc w:val="left"/>
      <w:pPr>
        <w:tabs>
          <w:tab w:val="num" w:pos="6480"/>
        </w:tabs>
        <w:ind w:left="6480" w:hanging="360"/>
      </w:pPr>
      <w:rPr>
        <w:rFonts w:ascii="Calibri" w:hAnsi="Calibri" w:hint="default"/>
      </w:rPr>
    </w:lvl>
  </w:abstractNum>
  <w:abstractNum w:abstractNumId="9">
    <w:nsid w:val="3B294EF9"/>
    <w:multiLevelType w:val="hybridMultilevel"/>
    <w:tmpl w:val="CE8A0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A0A2B"/>
    <w:multiLevelType w:val="hybridMultilevel"/>
    <w:tmpl w:val="7F2C1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B0207D"/>
    <w:multiLevelType w:val="hybridMultilevel"/>
    <w:tmpl w:val="23CCD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4610B4"/>
    <w:multiLevelType w:val="hybridMultilevel"/>
    <w:tmpl w:val="BFA26398"/>
    <w:lvl w:ilvl="0" w:tplc="5BF08C72">
      <w:start w:val="1"/>
      <w:numFmt w:val="bullet"/>
      <w:lvlText w:val=" "/>
      <w:lvlJc w:val="left"/>
      <w:pPr>
        <w:tabs>
          <w:tab w:val="num" w:pos="720"/>
        </w:tabs>
        <w:ind w:left="720" w:hanging="360"/>
      </w:pPr>
      <w:rPr>
        <w:rFonts w:ascii="Calibri" w:hAnsi="Calibri" w:hint="default"/>
      </w:rPr>
    </w:lvl>
    <w:lvl w:ilvl="1" w:tplc="5FBE7FAE">
      <w:start w:val="88"/>
      <w:numFmt w:val="bullet"/>
      <w:lvlText w:val="◦"/>
      <w:lvlJc w:val="left"/>
      <w:pPr>
        <w:tabs>
          <w:tab w:val="num" w:pos="1440"/>
        </w:tabs>
        <w:ind w:left="1440" w:hanging="360"/>
      </w:pPr>
      <w:rPr>
        <w:rFonts w:ascii="Calibri" w:hAnsi="Calibri" w:hint="default"/>
      </w:rPr>
    </w:lvl>
    <w:lvl w:ilvl="2" w:tplc="D62AAAD8" w:tentative="1">
      <w:start w:val="1"/>
      <w:numFmt w:val="bullet"/>
      <w:lvlText w:val=" "/>
      <w:lvlJc w:val="left"/>
      <w:pPr>
        <w:tabs>
          <w:tab w:val="num" w:pos="2160"/>
        </w:tabs>
        <w:ind w:left="2160" w:hanging="360"/>
      </w:pPr>
      <w:rPr>
        <w:rFonts w:ascii="Calibri" w:hAnsi="Calibri" w:hint="default"/>
      </w:rPr>
    </w:lvl>
    <w:lvl w:ilvl="3" w:tplc="9E4063D2" w:tentative="1">
      <w:start w:val="1"/>
      <w:numFmt w:val="bullet"/>
      <w:lvlText w:val=" "/>
      <w:lvlJc w:val="left"/>
      <w:pPr>
        <w:tabs>
          <w:tab w:val="num" w:pos="2880"/>
        </w:tabs>
        <w:ind w:left="2880" w:hanging="360"/>
      </w:pPr>
      <w:rPr>
        <w:rFonts w:ascii="Calibri" w:hAnsi="Calibri" w:hint="default"/>
      </w:rPr>
    </w:lvl>
    <w:lvl w:ilvl="4" w:tplc="CCEE5E40" w:tentative="1">
      <w:start w:val="1"/>
      <w:numFmt w:val="bullet"/>
      <w:lvlText w:val=" "/>
      <w:lvlJc w:val="left"/>
      <w:pPr>
        <w:tabs>
          <w:tab w:val="num" w:pos="3600"/>
        </w:tabs>
        <w:ind w:left="3600" w:hanging="360"/>
      </w:pPr>
      <w:rPr>
        <w:rFonts w:ascii="Calibri" w:hAnsi="Calibri" w:hint="default"/>
      </w:rPr>
    </w:lvl>
    <w:lvl w:ilvl="5" w:tplc="38A0B506" w:tentative="1">
      <w:start w:val="1"/>
      <w:numFmt w:val="bullet"/>
      <w:lvlText w:val=" "/>
      <w:lvlJc w:val="left"/>
      <w:pPr>
        <w:tabs>
          <w:tab w:val="num" w:pos="4320"/>
        </w:tabs>
        <w:ind w:left="4320" w:hanging="360"/>
      </w:pPr>
      <w:rPr>
        <w:rFonts w:ascii="Calibri" w:hAnsi="Calibri" w:hint="default"/>
      </w:rPr>
    </w:lvl>
    <w:lvl w:ilvl="6" w:tplc="600C2A80" w:tentative="1">
      <w:start w:val="1"/>
      <w:numFmt w:val="bullet"/>
      <w:lvlText w:val=" "/>
      <w:lvlJc w:val="left"/>
      <w:pPr>
        <w:tabs>
          <w:tab w:val="num" w:pos="5040"/>
        </w:tabs>
        <w:ind w:left="5040" w:hanging="360"/>
      </w:pPr>
      <w:rPr>
        <w:rFonts w:ascii="Calibri" w:hAnsi="Calibri" w:hint="default"/>
      </w:rPr>
    </w:lvl>
    <w:lvl w:ilvl="7" w:tplc="CF767168" w:tentative="1">
      <w:start w:val="1"/>
      <w:numFmt w:val="bullet"/>
      <w:lvlText w:val=" "/>
      <w:lvlJc w:val="left"/>
      <w:pPr>
        <w:tabs>
          <w:tab w:val="num" w:pos="5760"/>
        </w:tabs>
        <w:ind w:left="5760" w:hanging="360"/>
      </w:pPr>
      <w:rPr>
        <w:rFonts w:ascii="Calibri" w:hAnsi="Calibri" w:hint="default"/>
      </w:rPr>
    </w:lvl>
    <w:lvl w:ilvl="8" w:tplc="0A641BC2" w:tentative="1">
      <w:start w:val="1"/>
      <w:numFmt w:val="bullet"/>
      <w:lvlText w:val=" "/>
      <w:lvlJc w:val="left"/>
      <w:pPr>
        <w:tabs>
          <w:tab w:val="num" w:pos="6480"/>
        </w:tabs>
        <w:ind w:left="6480" w:hanging="360"/>
      </w:pPr>
      <w:rPr>
        <w:rFonts w:ascii="Calibri" w:hAnsi="Calibri" w:hint="default"/>
      </w:rPr>
    </w:lvl>
  </w:abstractNum>
  <w:abstractNum w:abstractNumId="13">
    <w:nsid w:val="57DB3266"/>
    <w:multiLevelType w:val="hybridMultilevel"/>
    <w:tmpl w:val="12A0FD64"/>
    <w:lvl w:ilvl="0" w:tplc="83A61F32">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FD05CB"/>
    <w:multiLevelType w:val="hybridMultilevel"/>
    <w:tmpl w:val="11E625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4248CF"/>
    <w:multiLevelType w:val="hybridMultilevel"/>
    <w:tmpl w:val="BB52E1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991394A"/>
    <w:multiLevelType w:val="hybridMultilevel"/>
    <w:tmpl w:val="E9A0600E"/>
    <w:lvl w:ilvl="0" w:tplc="0409000F">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F03FB8"/>
    <w:multiLevelType w:val="hybridMultilevel"/>
    <w:tmpl w:val="8E502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CB66C8"/>
    <w:multiLevelType w:val="hybridMultilevel"/>
    <w:tmpl w:val="8A240758"/>
    <w:lvl w:ilvl="0" w:tplc="C9100BF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14417A"/>
    <w:multiLevelType w:val="hybridMultilevel"/>
    <w:tmpl w:val="45E03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9153D5"/>
    <w:multiLevelType w:val="hybridMultilevel"/>
    <w:tmpl w:val="91F273C2"/>
    <w:lvl w:ilvl="0" w:tplc="F7BA571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CA22B7"/>
    <w:multiLevelType w:val="hybridMultilevel"/>
    <w:tmpl w:val="2102A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0370D4"/>
    <w:multiLevelType w:val="hybridMultilevel"/>
    <w:tmpl w:val="BD98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9"/>
  </w:num>
  <w:num w:numId="4">
    <w:abstractNumId w:val="11"/>
  </w:num>
  <w:num w:numId="5">
    <w:abstractNumId w:val="18"/>
  </w:num>
  <w:num w:numId="6">
    <w:abstractNumId w:val="1"/>
  </w:num>
  <w:num w:numId="7">
    <w:abstractNumId w:val="9"/>
  </w:num>
  <w:num w:numId="8">
    <w:abstractNumId w:val="21"/>
  </w:num>
  <w:num w:numId="9">
    <w:abstractNumId w:val="17"/>
  </w:num>
  <w:num w:numId="10">
    <w:abstractNumId w:val="10"/>
  </w:num>
  <w:num w:numId="11">
    <w:abstractNumId w:val="0"/>
  </w:num>
  <w:num w:numId="12">
    <w:abstractNumId w:val="2"/>
  </w:num>
  <w:num w:numId="13">
    <w:abstractNumId w:val="20"/>
  </w:num>
  <w:num w:numId="14">
    <w:abstractNumId w:val="5"/>
  </w:num>
  <w:num w:numId="15">
    <w:abstractNumId w:val="15"/>
  </w:num>
  <w:num w:numId="16">
    <w:abstractNumId w:val="7"/>
  </w:num>
  <w:num w:numId="17">
    <w:abstractNumId w:val="16"/>
  </w:num>
  <w:num w:numId="18">
    <w:abstractNumId w:val="6"/>
  </w:num>
  <w:num w:numId="19">
    <w:abstractNumId w:val="14"/>
  </w:num>
  <w:num w:numId="20">
    <w:abstractNumId w:val="8"/>
  </w:num>
  <w:num w:numId="21">
    <w:abstractNumId w:val="12"/>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26"/>
    <w:rsid w:val="00073753"/>
    <w:rsid w:val="000B5F46"/>
    <w:rsid w:val="000C3146"/>
    <w:rsid w:val="000D73F2"/>
    <w:rsid w:val="001478CF"/>
    <w:rsid w:val="001A00A3"/>
    <w:rsid w:val="001A03F1"/>
    <w:rsid w:val="001A6DB8"/>
    <w:rsid w:val="00246D1F"/>
    <w:rsid w:val="00265209"/>
    <w:rsid w:val="002730C5"/>
    <w:rsid w:val="00296A8B"/>
    <w:rsid w:val="002C22AE"/>
    <w:rsid w:val="00310F26"/>
    <w:rsid w:val="00324505"/>
    <w:rsid w:val="003C68D6"/>
    <w:rsid w:val="003E2D80"/>
    <w:rsid w:val="003F14A5"/>
    <w:rsid w:val="004374B9"/>
    <w:rsid w:val="00455792"/>
    <w:rsid w:val="00491D04"/>
    <w:rsid w:val="00496306"/>
    <w:rsid w:val="004F719A"/>
    <w:rsid w:val="00512DB7"/>
    <w:rsid w:val="00527230"/>
    <w:rsid w:val="00581521"/>
    <w:rsid w:val="00641DF9"/>
    <w:rsid w:val="00670924"/>
    <w:rsid w:val="006D2E40"/>
    <w:rsid w:val="006F706E"/>
    <w:rsid w:val="007049B7"/>
    <w:rsid w:val="007E2F75"/>
    <w:rsid w:val="008A21DB"/>
    <w:rsid w:val="00947F8E"/>
    <w:rsid w:val="00950ECD"/>
    <w:rsid w:val="00981F5C"/>
    <w:rsid w:val="009A2AE9"/>
    <w:rsid w:val="00A35184"/>
    <w:rsid w:val="00B10103"/>
    <w:rsid w:val="00B30842"/>
    <w:rsid w:val="00B804BF"/>
    <w:rsid w:val="00B85FE6"/>
    <w:rsid w:val="00BB0741"/>
    <w:rsid w:val="00BC3335"/>
    <w:rsid w:val="00BD4328"/>
    <w:rsid w:val="00C46FB6"/>
    <w:rsid w:val="00D249DA"/>
    <w:rsid w:val="00DD7F39"/>
    <w:rsid w:val="00DE669D"/>
    <w:rsid w:val="00E21121"/>
    <w:rsid w:val="00E32267"/>
    <w:rsid w:val="00E52C05"/>
    <w:rsid w:val="00E5563C"/>
    <w:rsid w:val="00EE65FA"/>
    <w:rsid w:val="00F74D10"/>
    <w:rsid w:val="00F87949"/>
    <w:rsid w:val="00FA0EF1"/>
    <w:rsid w:val="00FD641D"/>
    <w:rsid w:val="00FE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B0C898A-786D-40EC-B99C-0C03DF9B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30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0F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310F2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310F2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310F26"/>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310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26"/>
    <w:rPr>
      <w:rFonts w:ascii="Tahoma" w:hAnsi="Tahoma" w:cs="Tahoma"/>
      <w:sz w:val="16"/>
      <w:szCs w:val="16"/>
    </w:rPr>
  </w:style>
  <w:style w:type="paragraph" w:styleId="NoSpacing">
    <w:name w:val="No Spacing"/>
    <w:link w:val="NoSpacingChar"/>
    <w:uiPriority w:val="1"/>
    <w:qFormat/>
    <w:rsid w:val="00310F2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10F26"/>
    <w:rPr>
      <w:rFonts w:eastAsiaTheme="minorEastAsia"/>
      <w:lang w:eastAsia="ja-JP"/>
    </w:rPr>
  </w:style>
  <w:style w:type="paragraph" w:styleId="ListParagraph">
    <w:name w:val="List Paragraph"/>
    <w:basedOn w:val="Normal"/>
    <w:uiPriority w:val="34"/>
    <w:qFormat/>
    <w:rsid w:val="00D249DA"/>
    <w:pPr>
      <w:spacing w:after="0" w:line="240" w:lineRule="auto"/>
      <w:ind w:left="720"/>
      <w:contextualSpacing/>
    </w:pPr>
    <w:rPr>
      <w:rFonts w:ascii="Arial" w:eastAsia="Calibri" w:hAnsi="Arial" w:cs="Times New Roman"/>
      <w:sz w:val="24"/>
      <w:szCs w:val="24"/>
    </w:rPr>
  </w:style>
  <w:style w:type="character" w:styleId="Hyperlink">
    <w:name w:val="Hyperlink"/>
    <w:basedOn w:val="DefaultParagraphFont"/>
    <w:uiPriority w:val="99"/>
    <w:rsid w:val="00D249DA"/>
    <w:rPr>
      <w:color w:val="0000FF"/>
      <w:u w:val="single"/>
    </w:rPr>
  </w:style>
  <w:style w:type="paragraph" w:styleId="Header">
    <w:name w:val="header"/>
    <w:basedOn w:val="Normal"/>
    <w:link w:val="HeaderChar"/>
    <w:uiPriority w:val="99"/>
    <w:unhideWhenUsed/>
    <w:rsid w:val="009A2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AE9"/>
  </w:style>
  <w:style w:type="paragraph" w:styleId="Footer">
    <w:name w:val="footer"/>
    <w:basedOn w:val="Normal"/>
    <w:link w:val="FooterChar"/>
    <w:uiPriority w:val="99"/>
    <w:unhideWhenUsed/>
    <w:rsid w:val="009A2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AE9"/>
  </w:style>
  <w:style w:type="character" w:customStyle="1" w:styleId="Heading1Char">
    <w:name w:val="Heading 1 Char"/>
    <w:basedOn w:val="DefaultParagraphFont"/>
    <w:link w:val="Heading1"/>
    <w:uiPriority w:val="9"/>
    <w:rsid w:val="002730C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730C5"/>
    <w:pPr>
      <w:spacing w:line="259" w:lineRule="auto"/>
      <w:outlineLvl w:val="9"/>
    </w:pPr>
  </w:style>
  <w:style w:type="paragraph" w:styleId="NormalWeb">
    <w:name w:val="Normal (Web)"/>
    <w:basedOn w:val="Normal"/>
    <w:uiPriority w:val="99"/>
    <w:unhideWhenUsed/>
    <w:rsid w:val="00641DF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83251">
      <w:bodyDiv w:val="1"/>
      <w:marLeft w:val="0"/>
      <w:marRight w:val="0"/>
      <w:marTop w:val="0"/>
      <w:marBottom w:val="0"/>
      <w:divBdr>
        <w:top w:val="none" w:sz="0" w:space="0" w:color="auto"/>
        <w:left w:val="none" w:sz="0" w:space="0" w:color="auto"/>
        <w:bottom w:val="none" w:sz="0" w:space="0" w:color="auto"/>
        <w:right w:val="none" w:sz="0" w:space="0" w:color="auto"/>
      </w:divBdr>
    </w:div>
    <w:div w:id="205364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The use of this guide is intended as a resource for IVC faculty and staff in the area of curriculum development and approval. Its contents are a compilation of local and statewide policies and procedures in place at the time of its publication.  While every effort is made to ensure the accuracy of its contents, the Curriculum Committee, a sub-committee of the IVC Academic Senate, reserves the right to make any corrections, omissions, or updates as needed to meet curricular standards and compliance.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4D45DD-182E-4C1C-9A5C-61EA8A32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Establishing and/or Reviewing Prerequisites, Corequisites and Advisories</vt:lpstr>
    </vt:vector>
  </TitlesOfParts>
  <Company/>
  <LinksUpToDate>false</LinksUpToDate>
  <CharactersWithSpaces>13769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and/or Reviewing Prerequisites, Corequisites and Advisories</dc:title>
  <dc:creator>Dixie Krimm</dc:creator>
  <cp:lastModifiedBy>Dixie Krimm</cp:lastModifiedBy>
  <cp:revision>23</cp:revision>
  <cp:lastPrinted>2015-10-12T23:07:00Z</cp:lastPrinted>
  <dcterms:created xsi:type="dcterms:W3CDTF">2015-10-09T23:26:00Z</dcterms:created>
  <dcterms:modified xsi:type="dcterms:W3CDTF">2016-04-28T22:52:00Z</dcterms:modified>
</cp:coreProperties>
</file>